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E83" w:rsidRPr="00223E83" w:rsidRDefault="00223E83" w:rsidP="00223E83">
      <w:pPr>
        <w:rPr>
          <w:b/>
          <w:u w:val="single"/>
        </w:rPr>
      </w:pPr>
      <w:r w:rsidRPr="00223E83">
        <w:rPr>
          <w:b/>
          <w:u w:val="single"/>
        </w:rPr>
        <w:t>MS1 Year</w:t>
      </w:r>
    </w:p>
    <w:p w:rsidR="00223E83" w:rsidRPr="00223E83" w:rsidRDefault="00223E83" w:rsidP="00223E83">
      <w:pPr>
        <w:numPr>
          <w:ilvl w:val="0"/>
          <w:numId w:val="1"/>
        </w:numPr>
      </w:pPr>
      <w:r w:rsidRPr="00223E83">
        <w:t>First week in August- Introduction to the Profession (orientation)</w:t>
      </w:r>
    </w:p>
    <w:p w:rsidR="00223E83" w:rsidRPr="00223E83" w:rsidRDefault="00223E83" w:rsidP="00223E83">
      <w:pPr>
        <w:numPr>
          <w:ilvl w:val="0"/>
          <w:numId w:val="1"/>
        </w:numPr>
      </w:pPr>
      <w:r w:rsidRPr="00223E83">
        <w:t>Second and Third week in August- Clinical Training Immersion</w:t>
      </w:r>
    </w:p>
    <w:p w:rsidR="00223E83" w:rsidRPr="00223E83" w:rsidRDefault="00223E83" w:rsidP="00223E83">
      <w:pPr>
        <w:numPr>
          <w:ilvl w:val="1"/>
          <w:numId w:val="1"/>
        </w:numPr>
      </w:pPr>
      <w:r w:rsidRPr="00223E83">
        <w:t>Strengthen clinical training among Duke medical students</w:t>
      </w:r>
    </w:p>
    <w:p w:rsidR="00223E83" w:rsidRPr="00223E83" w:rsidRDefault="00223E83" w:rsidP="00223E83">
      <w:pPr>
        <w:numPr>
          <w:ilvl w:val="1"/>
          <w:numId w:val="1"/>
        </w:numPr>
      </w:pPr>
      <w:r w:rsidRPr="00223E83">
        <w:t xml:space="preserve">Better prepare students for their </w:t>
      </w:r>
      <w:proofErr w:type="gramStart"/>
      <w:r w:rsidRPr="00223E83">
        <w:t>second year</w:t>
      </w:r>
      <w:proofErr w:type="gramEnd"/>
      <w:r w:rsidRPr="00223E83">
        <w:t xml:space="preserve"> clinical rotations</w:t>
      </w:r>
    </w:p>
    <w:p w:rsidR="00223E83" w:rsidRPr="00223E83" w:rsidRDefault="00223E83" w:rsidP="00223E83">
      <w:pPr>
        <w:numPr>
          <w:ilvl w:val="1"/>
          <w:numId w:val="1"/>
        </w:numPr>
      </w:pPr>
      <w:r w:rsidRPr="00223E83">
        <w:t>Place the clinical care of the patient at the center of our education</w:t>
      </w:r>
    </w:p>
    <w:p w:rsidR="00223E83" w:rsidRPr="00223E83" w:rsidRDefault="00223E83" w:rsidP="00223E83">
      <w:pPr>
        <w:numPr>
          <w:ilvl w:val="0"/>
          <w:numId w:val="1"/>
        </w:numPr>
      </w:pPr>
      <w:r w:rsidRPr="00223E83">
        <w:t>End of August – January - Foundations of Patient Care Part 1</w:t>
      </w:r>
    </w:p>
    <w:p w:rsidR="00223E83" w:rsidRPr="00223E83" w:rsidRDefault="00223E83" w:rsidP="00223E83">
      <w:pPr>
        <w:numPr>
          <w:ilvl w:val="1"/>
          <w:numId w:val="1"/>
        </w:numPr>
      </w:pPr>
      <w:r w:rsidRPr="00223E83">
        <w:t>Foundational biomedical sciences taught in the context of clinical care</w:t>
      </w:r>
    </w:p>
    <w:p w:rsidR="00223E83" w:rsidRPr="00223E83" w:rsidRDefault="00223E83" w:rsidP="00223E83">
      <w:pPr>
        <w:numPr>
          <w:ilvl w:val="1"/>
          <w:numId w:val="1"/>
        </w:numPr>
      </w:pPr>
      <w:r w:rsidRPr="00223E83">
        <w:t>Includes microanatomy, gross anatomy, physiology and brain science</w:t>
      </w:r>
    </w:p>
    <w:p w:rsidR="00223E83" w:rsidRPr="00223E83" w:rsidRDefault="00223E83" w:rsidP="00223E83">
      <w:pPr>
        <w:numPr>
          <w:ilvl w:val="0"/>
          <w:numId w:val="1"/>
        </w:numPr>
      </w:pPr>
      <w:r w:rsidRPr="00223E83">
        <w:t>February – June – Foundations of Patient Care Part 2</w:t>
      </w:r>
    </w:p>
    <w:p w:rsidR="00223E83" w:rsidRPr="00223E83" w:rsidRDefault="00223E83" w:rsidP="00223E83">
      <w:pPr>
        <w:numPr>
          <w:ilvl w:val="1"/>
          <w:numId w:val="1"/>
        </w:numPr>
      </w:pPr>
      <w:r w:rsidRPr="00223E83">
        <w:t>Continuation of foundational biomedical sciences taught in the context of clinical care</w:t>
      </w:r>
    </w:p>
    <w:p w:rsidR="00223E83" w:rsidRPr="00223E83" w:rsidRDefault="00223E83" w:rsidP="00223E83">
      <w:pPr>
        <w:numPr>
          <w:ilvl w:val="1"/>
          <w:numId w:val="1"/>
        </w:numPr>
      </w:pPr>
      <w:r w:rsidRPr="00223E83">
        <w:t>Includes pathology, pharmacology, microbiology, immunology and behavioral health</w:t>
      </w:r>
    </w:p>
    <w:p w:rsidR="00223E83" w:rsidRPr="00223E83" w:rsidRDefault="00223E83" w:rsidP="00223E83">
      <w:pPr>
        <w:numPr>
          <w:ilvl w:val="0"/>
          <w:numId w:val="1"/>
        </w:numPr>
      </w:pPr>
      <w:r w:rsidRPr="00223E83">
        <w:t>June-July</w:t>
      </w:r>
    </w:p>
    <w:p w:rsidR="00223E83" w:rsidRPr="00223E83" w:rsidRDefault="00223E83" w:rsidP="00223E83">
      <w:pPr>
        <w:numPr>
          <w:ilvl w:val="1"/>
          <w:numId w:val="1"/>
        </w:numPr>
      </w:pPr>
      <w:r w:rsidRPr="00223E83">
        <w:t>Consolidation and Integration of Medical Knowledge</w:t>
      </w:r>
    </w:p>
    <w:p w:rsidR="00223E83" w:rsidRPr="00223E83" w:rsidRDefault="00223E83" w:rsidP="00223E83">
      <w:pPr>
        <w:numPr>
          <w:ilvl w:val="0"/>
          <w:numId w:val="1"/>
        </w:numPr>
      </w:pPr>
      <w:r w:rsidRPr="00223E83">
        <w:t>Longitudinal Courses – occur throughout entire year</w:t>
      </w:r>
    </w:p>
    <w:p w:rsidR="00223E83" w:rsidRPr="00223E83" w:rsidRDefault="00223E83" w:rsidP="00223E83">
      <w:pPr>
        <w:numPr>
          <w:ilvl w:val="1"/>
          <w:numId w:val="1"/>
        </w:numPr>
      </w:pPr>
      <w:r w:rsidRPr="00223E83">
        <w:t>Clinical Skills Foundation 1 – introduction to interviewing and physical exam with emphasis on developing doctor/patient relationship</w:t>
      </w:r>
    </w:p>
    <w:p w:rsidR="00223E83" w:rsidRPr="00223E83" w:rsidRDefault="00223E83" w:rsidP="00223E83">
      <w:pPr>
        <w:numPr>
          <w:ilvl w:val="1"/>
          <w:numId w:val="1"/>
        </w:numPr>
      </w:pPr>
      <w:r w:rsidRPr="00223E83">
        <w:t>Social and Structural Drivers of Health (SSDH) – investigate contributors to health disparities among vulnerable populations</w:t>
      </w:r>
    </w:p>
    <w:p w:rsidR="00223E83" w:rsidRPr="00223E83" w:rsidRDefault="00223E83" w:rsidP="00223E83">
      <w:pPr>
        <w:numPr>
          <w:ilvl w:val="1"/>
          <w:numId w:val="1"/>
        </w:numPr>
      </w:pPr>
      <w:r w:rsidRPr="00223E83">
        <w:t>LEAD – integrated events that delve into components of leadership in healthcare</w:t>
      </w:r>
    </w:p>
    <w:p w:rsidR="00145F18" w:rsidRDefault="00145F18">
      <w:bookmarkStart w:id="0" w:name="_GoBack"/>
      <w:bookmarkEnd w:id="0"/>
    </w:p>
    <w:sectPr w:rsidR="00145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75047"/>
    <w:multiLevelType w:val="hybridMultilevel"/>
    <w:tmpl w:val="0442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83"/>
    <w:rsid w:val="00145F18"/>
    <w:rsid w:val="0022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2E998-35FB-4DD5-A716-25470C72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Hedstrom</dc:creator>
  <cp:keywords/>
  <dc:description/>
  <cp:lastModifiedBy>Renee Hedstrom</cp:lastModifiedBy>
  <cp:revision>1</cp:revision>
  <dcterms:created xsi:type="dcterms:W3CDTF">2025-06-24T15:59:00Z</dcterms:created>
  <dcterms:modified xsi:type="dcterms:W3CDTF">2025-06-24T16:00:00Z</dcterms:modified>
</cp:coreProperties>
</file>