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A640" w14:textId="77777777" w:rsidR="00D755D3" w:rsidRPr="00D755D3" w:rsidRDefault="00D755D3" w:rsidP="00D755D3">
      <w:pPr>
        <w:pStyle w:val="Default"/>
      </w:pPr>
    </w:p>
    <w:p w14:paraId="45C9C4C9" w14:textId="2415B647" w:rsidR="00D755D3" w:rsidRPr="00D755D3" w:rsidRDefault="00D755D3" w:rsidP="00D755D3">
      <w:pPr>
        <w:pStyle w:val="Default"/>
        <w:rPr>
          <w:sz w:val="22"/>
          <w:szCs w:val="22"/>
        </w:rPr>
      </w:pPr>
      <w:r w:rsidRPr="00D755D3">
        <w:rPr>
          <w:b/>
          <w:bCs/>
          <w:sz w:val="22"/>
          <w:szCs w:val="22"/>
        </w:rPr>
        <w:t xml:space="preserve">PLAN FOR INSTRUCTION IN THE RESPONSIBLE CONDUCT OF RESEARCH </w:t>
      </w:r>
    </w:p>
    <w:p w14:paraId="0436069E" w14:textId="77777777" w:rsidR="00D755D3" w:rsidRDefault="00D755D3" w:rsidP="00D755D3">
      <w:pPr>
        <w:spacing w:after="120"/>
        <w:rPr>
          <w:rFonts w:ascii="Arial" w:hAnsi="Arial" w:cs="Arial"/>
          <w:sz w:val="22"/>
          <w:szCs w:val="22"/>
        </w:rPr>
      </w:pPr>
    </w:p>
    <w:p w14:paraId="62AF2A26" w14:textId="0774EBED" w:rsidR="00D755D3" w:rsidRDefault="00D755D3" w:rsidP="00D755D3">
      <w:pPr>
        <w:spacing w:after="120"/>
        <w:rPr>
          <w:rFonts w:ascii="Arial" w:hAnsi="Arial" w:cs="Arial"/>
          <w:sz w:val="22"/>
          <w:szCs w:val="22"/>
        </w:rPr>
      </w:pPr>
      <w:proofErr w:type="gramStart"/>
      <w:r w:rsidRPr="00D755D3">
        <w:rPr>
          <w:rFonts w:ascii="Arial" w:hAnsi="Arial" w:cs="Arial"/>
          <w:sz w:val="22"/>
          <w:szCs w:val="22"/>
        </w:rPr>
        <w:t>All of</w:t>
      </w:r>
      <w:proofErr w:type="gramEnd"/>
      <w:r w:rsidRPr="00D755D3">
        <w:rPr>
          <w:rFonts w:ascii="Arial" w:hAnsi="Arial" w:cs="Arial"/>
          <w:sz w:val="22"/>
          <w:szCs w:val="22"/>
        </w:rPr>
        <w:t xml:space="preserve"> </w:t>
      </w:r>
      <w:r>
        <w:rPr>
          <w:rFonts w:ascii="Arial" w:hAnsi="Arial" w:cs="Arial"/>
          <w:sz w:val="22"/>
          <w:szCs w:val="22"/>
        </w:rPr>
        <w:t xml:space="preserve">the </w:t>
      </w:r>
      <w:r w:rsidRPr="00D755D3">
        <w:rPr>
          <w:rFonts w:ascii="Arial" w:hAnsi="Arial" w:cs="Arial"/>
          <w:b/>
          <w:bCs/>
          <w:sz w:val="22"/>
          <w:szCs w:val="22"/>
        </w:rPr>
        <w:t xml:space="preserve">Duke University </w:t>
      </w:r>
      <w:r w:rsidR="00982CD2" w:rsidRPr="00982CD2">
        <w:rPr>
          <w:rFonts w:ascii="Arial" w:hAnsi="Arial" w:cs="Arial"/>
          <w:b/>
          <w:bCs/>
          <w:sz w:val="22"/>
          <w:szCs w:val="22"/>
          <w:highlight w:val="yellow"/>
        </w:rPr>
        <w:t>&lt;INSERT TRAINING PROGRAM&gt;</w:t>
      </w:r>
      <w:r>
        <w:rPr>
          <w:rFonts w:ascii="Arial" w:hAnsi="Arial" w:cs="Arial"/>
          <w:sz w:val="22"/>
          <w:szCs w:val="22"/>
        </w:rPr>
        <w:t xml:space="preserve"> </w:t>
      </w:r>
      <w:r w:rsidRPr="00D755D3">
        <w:rPr>
          <w:rFonts w:ascii="Arial" w:hAnsi="Arial" w:cs="Arial"/>
          <w:sz w:val="22"/>
          <w:szCs w:val="22"/>
        </w:rPr>
        <w:t xml:space="preserve">trainees </w:t>
      </w:r>
      <w:r>
        <w:rPr>
          <w:rFonts w:ascii="Arial" w:hAnsi="Arial" w:cs="Arial"/>
          <w:sz w:val="22"/>
          <w:szCs w:val="22"/>
        </w:rPr>
        <w:t xml:space="preserve">complete University-wide </w:t>
      </w:r>
      <w:r w:rsidRPr="00D755D3">
        <w:rPr>
          <w:rFonts w:ascii="Arial" w:eastAsia="Times New Roman" w:hAnsi="Arial" w:cs="Arial"/>
          <w:sz w:val="22"/>
          <w:szCs w:val="22"/>
        </w:rPr>
        <w:t>Responsible Conduct of Research (RCR</w:t>
      </w:r>
      <w:r>
        <w:rPr>
          <w:rFonts w:ascii="Arial" w:eastAsia="Times New Roman" w:hAnsi="Arial" w:cs="Arial"/>
          <w:sz w:val="22"/>
          <w:szCs w:val="22"/>
        </w:rPr>
        <w:t xml:space="preserve">) training. </w:t>
      </w:r>
      <w:r w:rsidRPr="00D755D3">
        <w:rPr>
          <w:rFonts w:ascii="Arial" w:hAnsi="Arial" w:cs="Arial"/>
          <w:sz w:val="22"/>
          <w:szCs w:val="22"/>
        </w:rPr>
        <w:t>Duke</w:t>
      </w:r>
      <w:r w:rsidRPr="00D755D3">
        <w:rPr>
          <w:rFonts w:ascii="Arial" w:eastAsia="Times New Roman" w:hAnsi="Arial" w:cs="Arial"/>
          <w:sz w:val="22"/>
          <w:szCs w:val="22"/>
        </w:rPr>
        <w:t xml:space="preserve"> University is committed to promoting and ensuring RCR across all disciplines, and to providing researchers an environment to conduct preeminent research, maintain the public’s trust, and prepare current and future generations to contribute to research discoveries that will address and advance national and global needs. </w:t>
      </w:r>
      <w:r w:rsidRPr="00D755D3">
        <w:rPr>
          <w:rFonts w:ascii="Arial" w:hAnsi="Arial" w:cs="Arial"/>
          <w:sz w:val="22"/>
          <w:szCs w:val="22"/>
        </w:rPr>
        <w:t xml:space="preserve">The University believes that both formal and informal RCR training is an essential component that should be tailored to an individual’s specialty, career stage, and other participant specific needs. Duke’s RCR curriculum for biomedical PhD students was designed to </w:t>
      </w:r>
      <w:r w:rsidRPr="00D755D3">
        <w:rPr>
          <w:rFonts w:ascii="Arial" w:hAnsi="Arial" w:cs="Arial"/>
          <w:b/>
          <w:bCs/>
          <w:sz w:val="22"/>
          <w:szCs w:val="22"/>
          <w:u w:val="single"/>
        </w:rPr>
        <w:t>exceed the NIH recommendations</w:t>
      </w:r>
      <w:r w:rsidRPr="00D755D3">
        <w:rPr>
          <w:rFonts w:ascii="Arial" w:hAnsi="Arial" w:cs="Arial"/>
          <w:sz w:val="22"/>
          <w:szCs w:val="22"/>
        </w:rPr>
        <w:t xml:space="preserve"> put forth in NOT-OD-10-019, with 18 contact hours of formal instruction</w:t>
      </w:r>
      <w:r w:rsidR="008C0424">
        <w:rPr>
          <w:rFonts w:ascii="Arial" w:hAnsi="Arial" w:cs="Arial"/>
          <w:sz w:val="22"/>
          <w:szCs w:val="22"/>
        </w:rPr>
        <w:t xml:space="preserve"> for predoctoral trainees</w:t>
      </w:r>
      <w:r w:rsidRPr="00D755D3">
        <w:rPr>
          <w:rFonts w:ascii="Arial" w:hAnsi="Arial" w:cs="Arial"/>
          <w:sz w:val="22"/>
          <w:szCs w:val="22"/>
        </w:rPr>
        <w:t xml:space="preserve">. </w:t>
      </w:r>
    </w:p>
    <w:p w14:paraId="446466CC" w14:textId="6F65F786" w:rsidR="00C800E7" w:rsidRPr="00D755D3" w:rsidRDefault="00C800E7" w:rsidP="00D755D3">
      <w:pPr>
        <w:spacing w:after="120"/>
        <w:rPr>
          <w:rFonts w:ascii="Arial" w:hAnsi="Arial" w:cs="Arial"/>
          <w:sz w:val="22"/>
          <w:szCs w:val="22"/>
        </w:rPr>
      </w:pPr>
      <w:r>
        <w:rPr>
          <w:rFonts w:ascii="Arial" w:hAnsi="Arial" w:cs="Arial"/>
          <w:sz w:val="22"/>
          <w:szCs w:val="22"/>
        </w:rPr>
        <w:t xml:space="preserve">Predoctoral and postdoctoral trainees </w:t>
      </w:r>
      <w:r w:rsidR="004D748E">
        <w:rPr>
          <w:rFonts w:ascii="Arial" w:hAnsi="Arial" w:cs="Arial"/>
          <w:sz w:val="22"/>
          <w:szCs w:val="22"/>
        </w:rPr>
        <w:t>engage</w:t>
      </w:r>
      <w:r>
        <w:rPr>
          <w:rFonts w:ascii="Arial" w:hAnsi="Arial" w:cs="Arial"/>
          <w:sz w:val="22"/>
          <w:szCs w:val="22"/>
        </w:rPr>
        <w:t xml:space="preserve"> in different RCR activities. Predoctoral trainees participate in activities tailored specifically to PhD students either via the School of Medicine (</w:t>
      </w:r>
      <w:r w:rsidR="008C0424">
        <w:rPr>
          <w:rFonts w:ascii="Arial" w:hAnsi="Arial" w:cs="Arial"/>
          <w:sz w:val="22"/>
          <w:szCs w:val="22"/>
        </w:rPr>
        <w:t>Office of Biomedical Graduate Education</w:t>
      </w:r>
      <w:r>
        <w:rPr>
          <w:rFonts w:ascii="Arial" w:hAnsi="Arial" w:cs="Arial"/>
          <w:sz w:val="22"/>
          <w:szCs w:val="22"/>
        </w:rPr>
        <w:t xml:space="preserve">) or the Graduate School, depending on the degree-granting program with which the students affiliate. Postdoctoral researchers participate in </w:t>
      </w:r>
      <w:proofErr w:type="gramStart"/>
      <w:r>
        <w:rPr>
          <w:rFonts w:ascii="Arial" w:hAnsi="Arial" w:cs="Arial"/>
          <w:sz w:val="22"/>
          <w:szCs w:val="22"/>
        </w:rPr>
        <w:t>University</w:t>
      </w:r>
      <w:proofErr w:type="gramEnd"/>
      <w:r>
        <w:rPr>
          <w:rFonts w:ascii="Arial" w:hAnsi="Arial" w:cs="Arial"/>
          <w:sz w:val="22"/>
          <w:szCs w:val="22"/>
        </w:rPr>
        <w:t>-wide RCR trainings developed for faculty and staff</w:t>
      </w:r>
      <w:r w:rsidR="008C0424">
        <w:rPr>
          <w:rFonts w:ascii="Arial" w:hAnsi="Arial" w:cs="Arial"/>
          <w:sz w:val="22"/>
          <w:szCs w:val="22"/>
        </w:rPr>
        <w:t xml:space="preserve"> by the Office of Scientific Integrity</w:t>
      </w:r>
      <w:r w:rsidR="004D748E">
        <w:rPr>
          <w:rFonts w:ascii="Arial" w:hAnsi="Arial" w:cs="Arial"/>
          <w:sz w:val="22"/>
          <w:szCs w:val="22"/>
        </w:rPr>
        <w:t xml:space="preserve"> (</w:t>
      </w:r>
      <w:r w:rsidR="004D748E" w:rsidRPr="004D748E">
        <w:rPr>
          <w:rFonts w:ascii="Arial" w:hAnsi="Arial" w:cs="Arial"/>
          <w:sz w:val="22"/>
          <w:szCs w:val="22"/>
        </w:rPr>
        <w:t>Advancing Scientific Integrity, Services and Training (ASIST)</w:t>
      </w:r>
      <w:r w:rsidR="004D748E">
        <w:rPr>
          <w:rFonts w:ascii="Arial" w:hAnsi="Arial" w:cs="Arial"/>
          <w:sz w:val="22"/>
          <w:szCs w:val="22"/>
        </w:rPr>
        <w:t xml:space="preserve"> programming)</w:t>
      </w:r>
      <w:r>
        <w:rPr>
          <w:rFonts w:ascii="Arial" w:hAnsi="Arial" w:cs="Arial"/>
          <w:sz w:val="22"/>
          <w:szCs w:val="22"/>
        </w:rPr>
        <w:t xml:space="preserve">. </w:t>
      </w:r>
    </w:p>
    <w:p w14:paraId="43411AB3" w14:textId="1EEC60D8" w:rsidR="00AA2E37" w:rsidRPr="00112FED" w:rsidRDefault="00561FB0" w:rsidP="00F150F0">
      <w:pPr>
        <w:spacing w:after="120"/>
        <w:rPr>
          <w:rFonts w:ascii="Arial" w:hAnsi="Arial" w:cs="Arial"/>
          <w:sz w:val="22"/>
          <w:szCs w:val="22"/>
        </w:rPr>
      </w:pPr>
      <w:r w:rsidRPr="00D755D3">
        <w:rPr>
          <w:rFonts w:ascii="Arial" w:hAnsi="Arial" w:cs="Arial"/>
          <w:b/>
          <w:bCs/>
          <w:sz w:val="22"/>
          <w:szCs w:val="22"/>
        </w:rPr>
        <w:t>Format</w:t>
      </w:r>
      <w:r w:rsidR="009B0F07" w:rsidRPr="00D755D3">
        <w:rPr>
          <w:rFonts w:ascii="Arial" w:hAnsi="Arial" w:cs="Arial"/>
          <w:b/>
          <w:bCs/>
          <w:sz w:val="22"/>
          <w:szCs w:val="22"/>
        </w:rPr>
        <w:t>:</w:t>
      </w:r>
      <w:r w:rsidR="009B0F07" w:rsidRPr="00D755D3">
        <w:rPr>
          <w:rFonts w:ascii="Arial" w:hAnsi="Arial" w:cs="Arial"/>
          <w:sz w:val="22"/>
          <w:szCs w:val="22"/>
        </w:rPr>
        <w:t xml:space="preserve"> The </w:t>
      </w:r>
      <w:r w:rsidR="00557DE2" w:rsidRPr="00D755D3">
        <w:rPr>
          <w:rFonts w:ascii="Arial" w:hAnsi="Arial" w:cs="Arial"/>
          <w:sz w:val="22"/>
          <w:szCs w:val="22"/>
        </w:rPr>
        <w:t>RCR curriculum</w:t>
      </w:r>
      <w:r w:rsidR="006C1261" w:rsidRPr="00D755D3">
        <w:rPr>
          <w:rFonts w:ascii="Arial" w:hAnsi="Arial" w:cs="Arial"/>
          <w:sz w:val="22"/>
          <w:szCs w:val="22"/>
        </w:rPr>
        <w:t xml:space="preserve"> for </w:t>
      </w:r>
      <w:r w:rsidR="00C800E7">
        <w:rPr>
          <w:rFonts w:ascii="Arial" w:hAnsi="Arial" w:cs="Arial"/>
          <w:sz w:val="22"/>
          <w:szCs w:val="22"/>
        </w:rPr>
        <w:t>predoctoral and postdoctoral</w:t>
      </w:r>
      <w:r w:rsidR="00557DE2" w:rsidRPr="00D755D3">
        <w:rPr>
          <w:rFonts w:ascii="Arial" w:hAnsi="Arial" w:cs="Arial"/>
          <w:sz w:val="22"/>
          <w:szCs w:val="22"/>
        </w:rPr>
        <w:t xml:space="preserve"> combines face-to-face lectures, interactive panels, </w:t>
      </w:r>
      <w:r w:rsidR="00B349BC" w:rsidRPr="00D755D3">
        <w:rPr>
          <w:rFonts w:ascii="Arial" w:hAnsi="Arial" w:cs="Arial"/>
          <w:sz w:val="22"/>
          <w:szCs w:val="22"/>
        </w:rPr>
        <w:t xml:space="preserve">case studies, large and </w:t>
      </w:r>
      <w:r w:rsidR="00557DE2" w:rsidRPr="00D755D3">
        <w:rPr>
          <w:rFonts w:ascii="Arial" w:hAnsi="Arial" w:cs="Arial"/>
          <w:sz w:val="22"/>
          <w:szCs w:val="22"/>
        </w:rPr>
        <w:t xml:space="preserve">small group discussions, </w:t>
      </w:r>
      <w:r w:rsidR="00B349BC" w:rsidRPr="00D755D3">
        <w:rPr>
          <w:rFonts w:ascii="Arial" w:hAnsi="Arial" w:cs="Arial"/>
          <w:sz w:val="22"/>
          <w:szCs w:val="22"/>
        </w:rPr>
        <w:t xml:space="preserve">and </w:t>
      </w:r>
      <w:r w:rsidR="00557DE2" w:rsidRPr="00D755D3">
        <w:rPr>
          <w:rFonts w:ascii="Arial" w:hAnsi="Arial" w:cs="Arial"/>
          <w:sz w:val="22"/>
          <w:szCs w:val="22"/>
        </w:rPr>
        <w:t>online</w:t>
      </w:r>
      <w:r w:rsidR="00B349BC" w:rsidRPr="00D755D3">
        <w:rPr>
          <w:rFonts w:ascii="Arial" w:hAnsi="Arial" w:cs="Arial"/>
          <w:sz w:val="22"/>
          <w:szCs w:val="22"/>
        </w:rPr>
        <w:t xml:space="preserve"> modules. </w:t>
      </w:r>
      <w:r w:rsidR="006C1261" w:rsidRPr="00D755D3">
        <w:rPr>
          <w:rFonts w:ascii="Arial" w:hAnsi="Arial" w:cs="Arial"/>
          <w:sz w:val="22"/>
          <w:szCs w:val="22"/>
        </w:rPr>
        <w:t>The curriculum includes a day-long in</w:t>
      </w:r>
      <w:r w:rsidR="00433BE5" w:rsidRPr="00D755D3">
        <w:rPr>
          <w:rFonts w:ascii="Arial" w:hAnsi="Arial" w:cs="Arial"/>
          <w:sz w:val="22"/>
          <w:szCs w:val="22"/>
        </w:rPr>
        <w:t>-</w:t>
      </w:r>
      <w:r w:rsidR="006C1261" w:rsidRPr="00D755D3">
        <w:rPr>
          <w:rFonts w:ascii="Arial" w:hAnsi="Arial" w:cs="Arial"/>
          <w:sz w:val="22"/>
          <w:szCs w:val="22"/>
        </w:rPr>
        <w:t xml:space="preserve">person orientation, 2 semester-long </w:t>
      </w:r>
      <w:r w:rsidR="00F8549F" w:rsidRPr="00D755D3">
        <w:rPr>
          <w:rFonts w:ascii="Arial" w:hAnsi="Arial" w:cs="Arial"/>
          <w:sz w:val="22"/>
          <w:szCs w:val="22"/>
        </w:rPr>
        <w:t>in-person</w:t>
      </w:r>
      <w:r w:rsidR="006C1261" w:rsidRPr="00D755D3">
        <w:rPr>
          <w:rFonts w:ascii="Arial" w:hAnsi="Arial" w:cs="Arial"/>
          <w:sz w:val="22"/>
          <w:szCs w:val="22"/>
        </w:rPr>
        <w:t xml:space="preserve"> courses</w:t>
      </w:r>
      <w:r w:rsidR="00CE7996" w:rsidRPr="00D755D3">
        <w:rPr>
          <w:rFonts w:ascii="Arial" w:hAnsi="Arial" w:cs="Arial"/>
          <w:sz w:val="22"/>
          <w:szCs w:val="22"/>
        </w:rPr>
        <w:t xml:space="preserve">, </w:t>
      </w:r>
      <w:r w:rsidR="006C1261" w:rsidRPr="00D755D3">
        <w:rPr>
          <w:rFonts w:ascii="Arial" w:hAnsi="Arial" w:cs="Arial"/>
          <w:sz w:val="22"/>
          <w:szCs w:val="22"/>
        </w:rPr>
        <w:t>self-paced online modules, and ongoing RCR forum electives that provide specialized, smaller interactive opportunities across research disciplines for advanced graduate students</w:t>
      </w:r>
      <w:r w:rsidR="00CE7996" w:rsidRPr="00D755D3">
        <w:rPr>
          <w:rFonts w:ascii="Arial" w:hAnsi="Arial" w:cs="Arial"/>
          <w:sz w:val="22"/>
          <w:szCs w:val="22"/>
        </w:rPr>
        <w:t>.</w:t>
      </w:r>
      <w:r w:rsidR="008C0424">
        <w:rPr>
          <w:rFonts w:ascii="Arial" w:hAnsi="Arial" w:cs="Arial"/>
          <w:sz w:val="22"/>
          <w:szCs w:val="22"/>
        </w:rPr>
        <w:t xml:space="preserve"> </w:t>
      </w:r>
      <w:r w:rsidR="00481619">
        <w:rPr>
          <w:rFonts w:ascii="Arial" w:hAnsi="Arial" w:cs="Arial"/>
          <w:sz w:val="22"/>
          <w:szCs w:val="22"/>
        </w:rPr>
        <w:t xml:space="preserve">The semester long courses are divided into two modules. The first module consists of </w:t>
      </w:r>
      <w:r w:rsidR="00481619" w:rsidRPr="00D755D3">
        <w:rPr>
          <w:rFonts w:ascii="Arial" w:hAnsi="Arial" w:cs="Arial"/>
          <w:sz w:val="22"/>
          <w:szCs w:val="22"/>
        </w:rPr>
        <w:t xml:space="preserve">large </w:t>
      </w:r>
      <w:r w:rsidR="00481619">
        <w:rPr>
          <w:rFonts w:ascii="Arial" w:hAnsi="Arial" w:cs="Arial"/>
          <w:sz w:val="22"/>
          <w:szCs w:val="22"/>
        </w:rPr>
        <w:t>group lectures on the variety of RCR topics listed below given by both faculty and subject matter expert staff. The lectures are given live to encourage participation and engagement with both the speaker and the content, but they are also recorded to serve as an ongoing resource to students. During the final 4 weeks of the course, students meet in</w:t>
      </w:r>
      <w:r w:rsidR="00481619" w:rsidRPr="00D755D3">
        <w:rPr>
          <w:rFonts w:ascii="Arial" w:hAnsi="Arial" w:cs="Arial"/>
          <w:sz w:val="22"/>
          <w:szCs w:val="22"/>
        </w:rPr>
        <w:t xml:space="preserve"> small groups </w:t>
      </w:r>
      <w:r w:rsidR="00481619">
        <w:rPr>
          <w:rFonts w:ascii="Arial" w:hAnsi="Arial" w:cs="Arial"/>
          <w:sz w:val="22"/>
          <w:szCs w:val="22"/>
        </w:rPr>
        <w:t xml:space="preserve">to discuss case studies that reinforce and expand upon the RCR topics listed </w:t>
      </w:r>
      <w:r w:rsidR="00481619" w:rsidRPr="00F87A7C">
        <w:rPr>
          <w:rFonts w:ascii="Arial" w:hAnsi="Arial" w:cs="Arial"/>
          <w:sz w:val="22"/>
          <w:szCs w:val="22"/>
        </w:rPr>
        <w:t xml:space="preserve">below. </w:t>
      </w:r>
      <w:r w:rsidR="002577EC" w:rsidRPr="00F87A7C">
        <w:rPr>
          <w:rFonts w:ascii="Arial" w:hAnsi="Arial" w:cs="Arial"/>
          <w:sz w:val="22"/>
          <w:szCs w:val="22"/>
        </w:rPr>
        <w:t xml:space="preserve">The case studies are chosen and edited by </w:t>
      </w:r>
      <w:r w:rsidR="00F25DEB" w:rsidRPr="00F87A7C">
        <w:rPr>
          <w:rFonts w:ascii="Arial" w:hAnsi="Arial" w:cs="Arial"/>
          <w:sz w:val="22"/>
          <w:szCs w:val="22"/>
        </w:rPr>
        <w:t>teams of</w:t>
      </w:r>
      <w:r w:rsidR="002577EC" w:rsidRPr="00F87A7C">
        <w:rPr>
          <w:rFonts w:ascii="Arial" w:hAnsi="Arial" w:cs="Arial"/>
          <w:sz w:val="22"/>
          <w:szCs w:val="22"/>
        </w:rPr>
        <w:t xml:space="preserve"> trainees</w:t>
      </w:r>
      <w:r w:rsidR="00F25DEB" w:rsidRPr="00F87A7C">
        <w:rPr>
          <w:rFonts w:ascii="Arial" w:hAnsi="Arial" w:cs="Arial"/>
          <w:sz w:val="22"/>
          <w:szCs w:val="22"/>
        </w:rPr>
        <w:t xml:space="preserve"> within a small group</w:t>
      </w:r>
      <w:r w:rsidR="002577EC" w:rsidRPr="00F87A7C">
        <w:rPr>
          <w:rFonts w:ascii="Arial" w:hAnsi="Arial" w:cs="Arial"/>
          <w:sz w:val="22"/>
          <w:szCs w:val="22"/>
        </w:rPr>
        <w:t>, with faculty input</w:t>
      </w:r>
      <w:r w:rsidR="00481619" w:rsidRPr="00F87A7C">
        <w:rPr>
          <w:rFonts w:ascii="Arial" w:hAnsi="Arial" w:cs="Arial"/>
          <w:sz w:val="22"/>
          <w:szCs w:val="22"/>
        </w:rPr>
        <w:t xml:space="preserve"> prior to discussion</w:t>
      </w:r>
      <w:r w:rsidR="002577EC" w:rsidRPr="00F87A7C">
        <w:rPr>
          <w:rFonts w:ascii="Arial" w:hAnsi="Arial" w:cs="Arial"/>
          <w:sz w:val="22"/>
          <w:szCs w:val="22"/>
        </w:rPr>
        <w:t xml:space="preserve">. Trainees then lead the discussion of their case study with the faculty facilitator. </w:t>
      </w:r>
      <w:r w:rsidR="00481619" w:rsidRPr="00F87A7C">
        <w:rPr>
          <w:rFonts w:ascii="Arial" w:hAnsi="Arial" w:cs="Arial"/>
          <w:sz w:val="22"/>
          <w:szCs w:val="22"/>
        </w:rPr>
        <w:t xml:space="preserve">This format requires the synthesis of information by trainees, </w:t>
      </w:r>
      <w:r w:rsidR="00F25DEB" w:rsidRPr="00F87A7C">
        <w:rPr>
          <w:rFonts w:ascii="Arial" w:hAnsi="Arial" w:cs="Arial"/>
          <w:sz w:val="22"/>
          <w:szCs w:val="22"/>
        </w:rPr>
        <w:t>collaboration with other trainees on topic teams,</w:t>
      </w:r>
      <w:r w:rsidR="00481619" w:rsidRPr="00F87A7C">
        <w:rPr>
          <w:rFonts w:ascii="Arial" w:hAnsi="Arial" w:cs="Arial"/>
          <w:sz w:val="22"/>
          <w:szCs w:val="22"/>
        </w:rPr>
        <w:t xml:space="preserve"> participation by all trainees in the </w:t>
      </w:r>
      <w:r w:rsidR="00F25DEB" w:rsidRPr="00F87A7C">
        <w:rPr>
          <w:rFonts w:ascii="Arial" w:hAnsi="Arial" w:cs="Arial"/>
          <w:sz w:val="22"/>
          <w:szCs w:val="22"/>
        </w:rPr>
        <w:t xml:space="preserve">facilitation of </w:t>
      </w:r>
      <w:r w:rsidR="00481619" w:rsidRPr="00F87A7C">
        <w:rPr>
          <w:rFonts w:ascii="Arial" w:hAnsi="Arial" w:cs="Arial"/>
          <w:sz w:val="22"/>
          <w:szCs w:val="22"/>
        </w:rPr>
        <w:t>small group</w:t>
      </w:r>
      <w:r w:rsidR="00F25DEB" w:rsidRPr="00F87A7C">
        <w:rPr>
          <w:rFonts w:ascii="Arial" w:hAnsi="Arial" w:cs="Arial"/>
          <w:sz w:val="22"/>
          <w:szCs w:val="22"/>
        </w:rPr>
        <w:t xml:space="preserve"> discussion</w:t>
      </w:r>
      <w:r w:rsidR="00481619" w:rsidRPr="00F87A7C">
        <w:rPr>
          <w:rFonts w:ascii="Arial" w:hAnsi="Arial" w:cs="Arial"/>
          <w:sz w:val="22"/>
          <w:szCs w:val="22"/>
        </w:rPr>
        <w:t xml:space="preserve">, and inclusion of scenarios that reflect the diversity of our trainees, their experiences, and their trajectories. </w:t>
      </w:r>
      <w:r w:rsidR="00AA2E37" w:rsidRPr="00F87A7C">
        <w:rPr>
          <w:rFonts w:ascii="Arial" w:hAnsi="Arial" w:cs="Arial"/>
          <w:sz w:val="22"/>
          <w:szCs w:val="22"/>
        </w:rPr>
        <w:t xml:space="preserve">The self-paced online modules are taken from the </w:t>
      </w:r>
      <w:r w:rsidR="00112FED" w:rsidRPr="00F87A7C">
        <w:rPr>
          <w:rStyle w:val="Emphasis"/>
          <w:rFonts w:ascii="Arial" w:hAnsi="Arial" w:cs="Arial"/>
          <w:sz w:val="22"/>
          <w:szCs w:val="22"/>
        </w:rPr>
        <w:t>Research Quality and Reproducibility</w:t>
      </w:r>
      <w:r w:rsidR="00112FED" w:rsidRPr="00F87A7C">
        <w:rPr>
          <w:rStyle w:val="Emphasis"/>
          <w:rFonts w:ascii="Arial" w:hAnsi="Arial" w:cs="Arial"/>
          <w:i w:val="0"/>
          <w:iCs w:val="0"/>
          <w:sz w:val="22"/>
          <w:szCs w:val="22"/>
        </w:rPr>
        <w:t xml:space="preserve"> course hosted</w:t>
      </w:r>
      <w:r w:rsidR="00112FED">
        <w:rPr>
          <w:rStyle w:val="Emphasis"/>
          <w:i w:val="0"/>
          <w:iCs w:val="0"/>
        </w:rPr>
        <w:t xml:space="preserve"> by </w:t>
      </w:r>
      <w:proofErr w:type="spellStart"/>
      <w:r w:rsidR="00112FED">
        <w:rPr>
          <w:rStyle w:val="Emphasis"/>
          <w:i w:val="0"/>
          <w:iCs w:val="0"/>
        </w:rPr>
        <w:t>epigeum</w:t>
      </w:r>
      <w:proofErr w:type="spellEnd"/>
      <w:r w:rsidR="00112FED">
        <w:rPr>
          <w:rStyle w:val="Emphasis"/>
          <w:i w:val="0"/>
          <w:iCs w:val="0"/>
        </w:rPr>
        <w:t xml:space="preserve">. </w:t>
      </w:r>
    </w:p>
    <w:p w14:paraId="73D5EA60" w14:textId="0A74F0A8" w:rsidR="00561FB0" w:rsidRPr="00D755D3" w:rsidRDefault="00DC7A82" w:rsidP="00F150F0">
      <w:pPr>
        <w:spacing w:after="120"/>
        <w:rPr>
          <w:rFonts w:ascii="Arial" w:hAnsi="Arial" w:cs="Arial"/>
          <w:sz w:val="22"/>
          <w:szCs w:val="22"/>
        </w:rPr>
      </w:pPr>
      <w:r w:rsidRPr="00DC7A82">
        <w:rPr>
          <w:rFonts w:ascii="Arial" w:hAnsi="Arial" w:cs="Arial"/>
          <w:sz w:val="22"/>
          <w:szCs w:val="22"/>
        </w:rPr>
        <w:t xml:space="preserve">The </w:t>
      </w:r>
      <w:r w:rsidR="0050382F">
        <w:rPr>
          <w:rFonts w:ascii="Arial" w:hAnsi="Arial" w:cs="Arial"/>
          <w:sz w:val="22"/>
          <w:szCs w:val="22"/>
        </w:rPr>
        <w:t>initial</w:t>
      </w:r>
      <w:r w:rsidRPr="00DC7A82">
        <w:rPr>
          <w:rFonts w:ascii="Arial" w:hAnsi="Arial" w:cs="Arial"/>
          <w:sz w:val="22"/>
          <w:szCs w:val="22"/>
        </w:rPr>
        <w:t xml:space="preserve"> RCR education requirement for </w:t>
      </w:r>
      <w:r>
        <w:rPr>
          <w:rFonts w:ascii="Arial" w:hAnsi="Arial" w:cs="Arial"/>
          <w:sz w:val="22"/>
          <w:szCs w:val="22"/>
        </w:rPr>
        <w:t>postdoctoral trainees</w:t>
      </w:r>
      <w:r w:rsidRPr="00DC7A82">
        <w:rPr>
          <w:rFonts w:ascii="Arial" w:hAnsi="Arial" w:cs="Arial"/>
          <w:sz w:val="22"/>
          <w:szCs w:val="22"/>
        </w:rPr>
        <w:t xml:space="preserve"> </w:t>
      </w:r>
      <w:r w:rsidR="0050382F">
        <w:rPr>
          <w:rFonts w:ascii="Arial" w:hAnsi="Arial" w:cs="Arial"/>
          <w:sz w:val="22"/>
          <w:szCs w:val="22"/>
        </w:rPr>
        <w:t>w</w:t>
      </w:r>
      <w:r w:rsidR="0050382F" w:rsidRPr="0050382F">
        <w:rPr>
          <w:rFonts w:ascii="Arial" w:hAnsi="Arial" w:cs="Arial"/>
          <w:sz w:val="22"/>
          <w:szCs w:val="22"/>
        </w:rPr>
        <w:t xml:space="preserve">hen </w:t>
      </w:r>
      <w:r w:rsidR="0050382F">
        <w:rPr>
          <w:rFonts w:ascii="Arial" w:hAnsi="Arial" w:cs="Arial"/>
          <w:sz w:val="22"/>
          <w:szCs w:val="22"/>
        </w:rPr>
        <w:t>postdoctoral researcher</w:t>
      </w:r>
      <w:r w:rsidR="0050382F" w:rsidRPr="0050382F">
        <w:rPr>
          <w:rFonts w:ascii="Arial" w:hAnsi="Arial" w:cs="Arial"/>
          <w:sz w:val="22"/>
          <w:szCs w:val="22"/>
        </w:rPr>
        <w:t xml:space="preserve"> first joins the </w:t>
      </w:r>
      <w:proofErr w:type="gramStart"/>
      <w:r w:rsidR="0050382F" w:rsidRPr="0050382F">
        <w:rPr>
          <w:rFonts w:ascii="Arial" w:hAnsi="Arial" w:cs="Arial"/>
          <w:sz w:val="22"/>
          <w:szCs w:val="22"/>
        </w:rPr>
        <w:t>Duke</w:t>
      </w:r>
      <w:proofErr w:type="gramEnd"/>
      <w:r w:rsidR="0050382F" w:rsidRPr="0050382F">
        <w:rPr>
          <w:rFonts w:ascii="Arial" w:hAnsi="Arial" w:cs="Arial"/>
          <w:sz w:val="22"/>
          <w:szCs w:val="22"/>
        </w:rPr>
        <w:t xml:space="preserve"> research community is to complete either one </w:t>
      </w:r>
      <w:r w:rsidR="0050382F" w:rsidRPr="00DC7A82">
        <w:rPr>
          <w:rFonts w:ascii="Arial" w:hAnsi="Arial" w:cs="Arial"/>
          <w:sz w:val="22"/>
          <w:szCs w:val="22"/>
        </w:rPr>
        <w:t>online, self-directed course (RCR 100)</w:t>
      </w:r>
      <w:r w:rsidR="0050382F">
        <w:rPr>
          <w:rFonts w:ascii="Arial" w:hAnsi="Arial" w:cs="Arial"/>
          <w:sz w:val="22"/>
          <w:szCs w:val="22"/>
        </w:rPr>
        <w:t xml:space="preserve"> </w:t>
      </w:r>
      <w:r w:rsidR="0050382F" w:rsidRPr="0050382F">
        <w:rPr>
          <w:rFonts w:ascii="Arial" w:hAnsi="Arial" w:cs="Arial"/>
          <w:sz w:val="22"/>
          <w:szCs w:val="22"/>
        </w:rPr>
        <w:t xml:space="preserve">course OR one </w:t>
      </w:r>
      <w:r w:rsidR="0050382F" w:rsidRPr="00DC7A82">
        <w:rPr>
          <w:rFonts w:ascii="Arial" w:hAnsi="Arial" w:cs="Arial"/>
          <w:sz w:val="22"/>
          <w:szCs w:val="22"/>
        </w:rPr>
        <w:t xml:space="preserve">collaborative (RCR 200) </w:t>
      </w:r>
      <w:r w:rsidR="0050382F" w:rsidRPr="0050382F">
        <w:rPr>
          <w:rFonts w:ascii="Arial" w:hAnsi="Arial" w:cs="Arial"/>
          <w:sz w:val="22"/>
          <w:szCs w:val="22"/>
        </w:rPr>
        <w:t xml:space="preserve">course within 90 days of joining. </w:t>
      </w:r>
      <w:r w:rsidR="0050382F">
        <w:rPr>
          <w:rFonts w:ascii="Arial" w:hAnsi="Arial" w:cs="Arial"/>
          <w:sz w:val="22"/>
          <w:szCs w:val="22"/>
        </w:rPr>
        <w:t>The ongoing RCR education requirement for postdoctoral researchers is</w:t>
      </w:r>
      <w:r w:rsidR="0050382F" w:rsidRPr="0050382F">
        <w:rPr>
          <w:rFonts w:ascii="Arial" w:hAnsi="Arial" w:cs="Arial"/>
          <w:sz w:val="22"/>
          <w:szCs w:val="22"/>
        </w:rPr>
        <w:t xml:space="preserve"> </w:t>
      </w:r>
      <w:r w:rsidR="0050382F">
        <w:rPr>
          <w:rFonts w:ascii="Arial" w:hAnsi="Arial" w:cs="Arial"/>
          <w:sz w:val="22"/>
          <w:szCs w:val="22"/>
        </w:rPr>
        <w:t xml:space="preserve">one </w:t>
      </w:r>
      <w:r w:rsidRPr="00DC7A82">
        <w:rPr>
          <w:rFonts w:ascii="Arial" w:hAnsi="Arial" w:cs="Arial"/>
          <w:sz w:val="22"/>
          <w:szCs w:val="22"/>
        </w:rPr>
        <w:t xml:space="preserve">RCR 100 every three years </w:t>
      </w:r>
      <w:r w:rsidR="0050382F">
        <w:rPr>
          <w:rFonts w:ascii="Arial" w:hAnsi="Arial" w:cs="Arial"/>
          <w:sz w:val="22"/>
          <w:szCs w:val="22"/>
        </w:rPr>
        <w:t xml:space="preserve">plus </w:t>
      </w:r>
      <w:r w:rsidRPr="00DC7A82">
        <w:rPr>
          <w:rFonts w:ascii="Arial" w:hAnsi="Arial" w:cs="Arial"/>
          <w:sz w:val="22"/>
          <w:szCs w:val="22"/>
        </w:rPr>
        <w:t>RCR 200 course every three years.</w:t>
      </w:r>
      <w:r w:rsidR="0050382F">
        <w:rPr>
          <w:rFonts w:ascii="Arial" w:hAnsi="Arial" w:cs="Arial"/>
          <w:sz w:val="22"/>
          <w:szCs w:val="22"/>
        </w:rPr>
        <w:t xml:space="preserve"> </w:t>
      </w:r>
      <w:r w:rsidR="00AA2E37">
        <w:rPr>
          <w:rFonts w:ascii="Arial" w:hAnsi="Arial" w:cs="Arial"/>
          <w:sz w:val="22"/>
          <w:szCs w:val="22"/>
        </w:rPr>
        <w:t xml:space="preserve">The rolling requirement for both a 100-level and 200-level RCR course ensures that each postdoctoral researcher is engaging with RCR training both online and in person throughout their time at Duke. </w:t>
      </w:r>
    </w:p>
    <w:p w14:paraId="295DDFFD" w14:textId="54980C28" w:rsidR="00561FB0" w:rsidRPr="00D755D3" w:rsidRDefault="00561FB0" w:rsidP="00F150F0">
      <w:pPr>
        <w:spacing w:after="120"/>
        <w:rPr>
          <w:rFonts w:ascii="Arial" w:hAnsi="Arial" w:cs="Arial"/>
          <w:sz w:val="22"/>
          <w:szCs w:val="22"/>
        </w:rPr>
      </w:pPr>
      <w:r w:rsidRPr="00D755D3">
        <w:rPr>
          <w:rFonts w:ascii="Arial" w:hAnsi="Arial" w:cs="Arial"/>
          <w:b/>
          <w:bCs/>
          <w:sz w:val="22"/>
          <w:szCs w:val="22"/>
        </w:rPr>
        <w:t>Subject Matter</w:t>
      </w:r>
      <w:r w:rsidRPr="00D755D3">
        <w:rPr>
          <w:rFonts w:ascii="Arial" w:hAnsi="Arial" w:cs="Arial"/>
          <w:sz w:val="22"/>
          <w:szCs w:val="22"/>
        </w:rPr>
        <w:t>:</w:t>
      </w:r>
      <w:r w:rsidR="006C1261" w:rsidRPr="00D755D3">
        <w:rPr>
          <w:rFonts w:ascii="Arial" w:hAnsi="Arial" w:cs="Arial"/>
          <w:sz w:val="22"/>
          <w:szCs w:val="22"/>
        </w:rPr>
        <w:t xml:space="preserve"> Duke’s RCR curriculum was developed to </w:t>
      </w:r>
      <w:r w:rsidR="001933C8" w:rsidRPr="00D755D3">
        <w:rPr>
          <w:rFonts w:ascii="Arial" w:hAnsi="Arial" w:cs="Arial"/>
          <w:sz w:val="22"/>
          <w:szCs w:val="22"/>
        </w:rPr>
        <w:t>ensure that all</w:t>
      </w:r>
      <w:r w:rsidR="006C1261" w:rsidRPr="00D755D3">
        <w:rPr>
          <w:rFonts w:ascii="Arial" w:hAnsi="Arial" w:cs="Arial"/>
          <w:sz w:val="22"/>
          <w:szCs w:val="22"/>
        </w:rPr>
        <w:t xml:space="preserve"> NIH RCR </w:t>
      </w:r>
      <w:r w:rsidR="007F2D6B" w:rsidRPr="00D755D3">
        <w:rPr>
          <w:rFonts w:ascii="Arial" w:hAnsi="Arial" w:cs="Arial"/>
          <w:sz w:val="22"/>
          <w:szCs w:val="22"/>
        </w:rPr>
        <w:t>and</w:t>
      </w:r>
      <w:r w:rsidR="006C1261" w:rsidRPr="00D755D3">
        <w:rPr>
          <w:rFonts w:ascii="Arial" w:hAnsi="Arial" w:cs="Arial"/>
          <w:sz w:val="22"/>
          <w:szCs w:val="22"/>
        </w:rPr>
        <w:t xml:space="preserve"> Rigor and Reproducibility (R&amp;R) core </w:t>
      </w:r>
      <w:r w:rsidR="001871CC" w:rsidRPr="00D755D3">
        <w:rPr>
          <w:rFonts w:ascii="Arial" w:hAnsi="Arial" w:cs="Arial"/>
          <w:sz w:val="22"/>
          <w:szCs w:val="22"/>
        </w:rPr>
        <w:t>competencies</w:t>
      </w:r>
      <w:r w:rsidR="001933C8" w:rsidRPr="00D755D3">
        <w:rPr>
          <w:rFonts w:ascii="Arial" w:hAnsi="Arial" w:cs="Arial"/>
          <w:sz w:val="22"/>
          <w:szCs w:val="22"/>
        </w:rPr>
        <w:t xml:space="preserve"> are covered at least once during their training and </w:t>
      </w:r>
      <w:r w:rsidR="00E35826">
        <w:rPr>
          <w:rFonts w:ascii="Arial" w:hAnsi="Arial" w:cs="Arial"/>
          <w:sz w:val="22"/>
          <w:szCs w:val="22"/>
        </w:rPr>
        <w:t>are</w:t>
      </w:r>
      <w:r w:rsidR="001933C8" w:rsidRPr="00D755D3">
        <w:rPr>
          <w:rFonts w:ascii="Arial" w:hAnsi="Arial" w:cs="Arial"/>
          <w:sz w:val="22"/>
          <w:szCs w:val="22"/>
        </w:rPr>
        <w:t xml:space="preserve"> presented </w:t>
      </w:r>
      <w:r w:rsidR="0064752C" w:rsidRPr="00D755D3">
        <w:rPr>
          <w:rFonts w:ascii="Arial" w:hAnsi="Arial" w:cs="Arial"/>
          <w:sz w:val="22"/>
          <w:szCs w:val="22"/>
        </w:rPr>
        <w:t xml:space="preserve">in a </w:t>
      </w:r>
      <w:r w:rsidR="001933C8" w:rsidRPr="00D755D3">
        <w:rPr>
          <w:rFonts w:ascii="Arial" w:hAnsi="Arial" w:cs="Arial"/>
          <w:sz w:val="22"/>
          <w:szCs w:val="22"/>
        </w:rPr>
        <w:t>career</w:t>
      </w:r>
      <w:r w:rsidR="0064752C" w:rsidRPr="00D755D3">
        <w:rPr>
          <w:rFonts w:ascii="Arial" w:hAnsi="Arial" w:cs="Arial"/>
          <w:sz w:val="22"/>
          <w:szCs w:val="22"/>
        </w:rPr>
        <w:t xml:space="preserve">-stage specific manner. </w:t>
      </w:r>
      <w:r w:rsidR="001871CC" w:rsidRPr="00D755D3">
        <w:rPr>
          <w:rFonts w:ascii="Arial" w:hAnsi="Arial" w:cs="Arial"/>
          <w:sz w:val="22"/>
          <w:szCs w:val="22"/>
        </w:rPr>
        <w:t xml:space="preserve">The complete course syllabi </w:t>
      </w:r>
      <w:r w:rsidR="004D748E">
        <w:rPr>
          <w:rFonts w:ascii="Arial" w:hAnsi="Arial" w:cs="Arial"/>
          <w:sz w:val="22"/>
          <w:szCs w:val="22"/>
        </w:rPr>
        <w:t xml:space="preserve">for predoctoral trainings </w:t>
      </w:r>
      <w:r w:rsidR="001871CC" w:rsidRPr="00D755D3">
        <w:rPr>
          <w:rFonts w:ascii="Arial" w:hAnsi="Arial" w:cs="Arial"/>
          <w:sz w:val="22"/>
          <w:szCs w:val="22"/>
        </w:rPr>
        <w:t>are available on the OBGE RCR website</w:t>
      </w:r>
      <w:r w:rsidR="004D748E">
        <w:rPr>
          <w:rFonts w:ascii="Arial" w:hAnsi="Arial" w:cs="Arial"/>
          <w:sz w:val="22"/>
          <w:szCs w:val="22"/>
        </w:rPr>
        <w:t>; links to training activities for postdoctoral trainees are on the Faculty/Staff RCR tab of the Office of Scientific Integrity website</w:t>
      </w:r>
      <w:r w:rsidR="001871CC" w:rsidRPr="00D755D3">
        <w:rPr>
          <w:rFonts w:ascii="Arial" w:hAnsi="Arial" w:cs="Arial"/>
          <w:sz w:val="22"/>
          <w:szCs w:val="22"/>
        </w:rPr>
        <w:t>. Briefly</w:t>
      </w:r>
      <w:r w:rsidR="00CE7996" w:rsidRPr="00D755D3">
        <w:rPr>
          <w:rFonts w:ascii="Arial" w:hAnsi="Arial" w:cs="Arial"/>
          <w:sz w:val="22"/>
          <w:szCs w:val="22"/>
        </w:rPr>
        <w:t>,</w:t>
      </w:r>
      <w:r w:rsidR="001871CC" w:rsidRPr="00D755D3">
        <w:rPr>
          <w:rFonts w:ascii="Arial" w:hAnsi="Arial" w:cs="Arial"/>
          <w:sz w:val="22"/>
          <w:szCs w:val="22"/>
        </w:rPr>
        <w:t xml:space="preserve"> </w:t>
      </w:r>
      <w:r w:rsidR="001933C8" w:rsidRPr="00D755D3">
        <w:rPr>
          <w:rFonts w:ascii="Arial" w:hAnsi="Arial" w:cs="Arial"/>
          <w:sz w:val="22"/>
          <w:szCs w:val="22"/>
        </w:rPr>
        <w:t>BIOTRAIN courses</w:t>
      </w:r>
      <w:r w:rsidR="001871CC" w:rsidRPr="00D755D3">
        <w:rPr>
          <w:rFonts w:ascii="Arial" w:hAnsi="Arial" w:cs="Arial"/>
          <w:sz w:val="22"/>
          <w:szCs w:val="22"/>
        </w:rPr>
        <w:t xml:space="preserve"> cover</w:t>
      </w:r>
      <w:r w:rsidR="001933C8" w:rsidRPr="00D755D3">
        <w:rPr>
          <w:rFonts w:ascii="Arial" w:hAnsi="Arial" w:cs="Arial"/>
          <w:sz w:val="22"/>
          <w:szCs w:val="22"/>
        </w:rPr>
        <w:t xml:space="preserve"> conflicts of interest and commitment; human subject</w:t>
      </w:r>
      <w:r w:rsidR="00F8549F" w:rsidRPr="00D755D3">
        <w:rPr>
          <w:rFonts w:ascii="Arial" w:hAnsi="Arial" w:cs="Arial"/>
          <w:sz w:val="22"/>
          <w:szCs w:val="22"/>
        </w:rPr>
        <w:t>/</w:t>
      </w:r>
      <w:r w:rsidR="001933C8" w:rsidRPr="00D755D3">
        <w:rPr>
          <w:rFonts w:ascii="Arial" w:hAnsi="Arial" w:cs="Arial"/>
          <w:sz w:val="22"/>
          <w:szCs w:val="22"/>
        </w:rPr>
        <w:t>live animal research policies and safety; mentor/mentee relationships; creating inclusive research environments; collaborative research; peer review; data acquisition and analysis; recordkeeping; data management, confidentiality, and ownership; research misconduct; responsible authorship and publication; and how to function as a</w:t>
      </w:r>
      <w:r w:rsidR="00AA2E37">
        <w:rPr>
          <w:rFonts w:ascii="Arial" w:hAnsi="Arial" w:cs="Arial"/>
          <w:sz w:val="22"/>
          <w:szCs w:val="22"/>
        </w:rPr>
        <w:t xml:space="preserve"> scientist that is</w:t>
      </w:r>
      <w:r w:rsidR="001933C8" w:rsidRPr="00D755D3">
        <w:rPr>
          <w:rFonts w:ascii="Arial" w:hAnsi="Arial" w:cs="Arial"/>
          <w:sz w:val="22"/>
          <w:szCs w:val="22"/>
        </w:rPr>
        <w:t xml:space="preserve"> </w:t>
      </w:r>
      <w:r w:rsidR="00AA2E37">
        <w:rPr>
          <w:rFonts w:ascii="Arial" w:hAnsi="Arial" w:cs="Arial"/>
          <w:sz w:val="22"/>
          <w:szCs w:val="22"/>
        </w:rPr>
        <w:t xml:space="preserve">also a </w:t>
      </w:r>
      <w:r w:rsidR="001933C8" w:rsidRPr="00D755D3">
        <w:rPr>
          <w:rFonts w:ascii="Arial" w:hAnsi="Arial" w:cs="Arial"/>
          <w:sz w:val="22"/>
          <w:szCs w:val="22"/>
        </w:rPr>
        <w:t>responsible member of society</w:t>
      </w:r>
      <w:r w:rsidR="00FA1852" w:rsidRPr="00D755D3">
        <w:rPr>
          <w:rFonts w:ascii="Arial" w:hAnsi="Arial" w:cs="Arial"/>
          <w:sz w:val="22"/>
          <w:szCs w:val="22"/>
        </w:rPr>
        <w:t xml:space="preserve">. </w:t>
      </w:r>
      <w:r w:rsidR="00AA2E37">
        <w:rPr>
          <w:rFonts w:ascii="Arial" w:hAnsi="Arial" w:cs="Arial"/>
          <w:sz w:val="22"/>
          <w:szCs w:val="22"/>
        </w:rPr>
        <w:t xml:space="preserve">The syllabi for each course are color coded to indicate if a topic covers RCR and/or R&amp;R. </w:t>
      </w:r>
      <w:r w:rsidR="001933C8" w:rsidRPr="00D755D3">
        <w:rPr>
          <w:rFonts w:ascii="Arial" w:hAnsi="Arial" w:cs="Arial"/>
          <w:sz w:val="22"/>
          <w:szCs w:val="22"/>
        </w:rPr>
        <w:t xml:space="preserve">Specific </w:t>
      </w:r>
      <w:r w:rsidR="00FA1852" w:rsidRPr="00D755D3">
        <w:rPr>
          <w:rFonts w:ascii="Arial" w:hAnsi="Arial" w:cs="Arial"/>
          <w:sz w:val="22"/>
          <w:szCs w:val="22"/>
        </w:rPr>
        <w:t xml:space="preserve">RCR forum electives are different each year but </w:t>
      </w:r>
      <w:r w:rsidR="00B65C09" w:rsidRPr="00D755D3">
        <w:rPr>
          <w:rFonts w:ascii="Arial" w:hAnsi="Arial" w:cs="Arial"/>
          <w:sz w:val="22"/>
          <w:szCs w:val="22"/>
        </w:rPr>
        <w:t>are broadly categorized into academic integrity and misconduct (GS714), diversity and inclusion in a research environment (GS715), mentoring and wellness (GS716), and best practices in responsible scholarship (GS717)</w:t>
      </w:r>
      <w:r w:rsidR="00F8549F" w:rsidRPr="00D755D3">
        <w:rPr>
          <w:rFonts w:ascii="Arial" w:hAnsi="Arial" w:cs="Arial"/>
          <w:sz w:val="22"/>
          <w:szCs w:val="22"/>
        </w:rPr>
        <w:t>. Forums serve as a more tailored, discipline-specific training opportunity with a choice from over 40 options each semester</w:t>
      </w:r>
      <w:r w:rsidR="00FA1852" w:rsidRPr="00D755D3">
        <w:rPr>
          <w:rFonts w:ascii="Arial" w:hAnsi="Arial" w:cs="Arial"/>
          <w:sz w:val="22"/>
          <w:szCs w:val="22"/>
        </w:rPr>
        <w:t>.</w:t>
      </w:r>
      <w:r w:rsidR="00AA2E37">
        <w:rPr>
          <w:rFonts w:ascii="Arial" w:hAnsi="Arial" w:cs="Arial"/>
          <w:sz w:val="22"/>
          <w:szCs w:val="22"/>
        </w:rPr>
        <w:t xml:space="preserve"> </w:t>
      </w:r>
    </w:p>
    <w:p w14:paraId="345F1D04" w14:textId="05AFBA39" w:rsidR="00CF2D0F" w:rsidRPr="00D755D3" w:rsidRDefault="00561FB0" w:rsidP="00F150F0">
      <w:pPr>
        <w:spacing w:after="120"/>
        <w:rPr>
          <w:rFonts w:ascii="Arial" w:hAnsi="Arial" w:cs="Arial"/>
          <w:sz w:val="22"/>
          <w:szCs w:val="22"/>
        </w:rPr>
      </w:pPr>
      <w:r w:rsidRPr="00D755D3">
        <w:rPr>
          <w:rFonts w:ascii="Arial" w:hAnsi="Arial" w:cs="Arial"/>
          <w:b/>
          <w:bCs/>
          <w:sz w:val="22"/>
          <w:szCs w:val="22"/>
        </w:rPr>
        <w:lastRenderedPageBreak/>
        <w:t>Faculty Participation:</w:t>
      </w:r>
      <w:r w:rsidR="00CF2D0F" w:rsidRPr="00D755D3">
        <w:rPr>
          <w:rFonts w:ascii="Arial" w:hAnsi="Arial" w:cs="Arial"/>
          <w:sz w:val="22"/>
          <w:szCs w:val="22"/>
        </w:rPr>
        <w:t xml:space="preserve"> </w:t>
      </w:r>
      <w:r w:rsidR="004D748E">
        <w:rPr>
          <w:rFonts w:ascii="Arial" w:hAnsi="Arial" w:cs="Arial"/>
          <w:sz w:val="22"/>
          <w:szCs w:val="22"/>
        </w:rPr>
        <w:t xml:space="preserve">All Duke faculty participate in the Faculty/Staff RCR training. </w:t>
      </w:r>
      <w:r w:rsidR="00CF2D0F" w:rsidRPr="00D755D3">
        <w:rPr>
          <w:rFonts w:ascii="Arial" w:hAnsi="Arial" w:cs="Arial"/>
          <w:sz w:val="22"/>
          <w:szCs w:val="22"/>
        </w:rPr>
        <w:t xml:space="preserve">Significant faculty participation </w:t>
      </w:r>
      <w:r w:rsidR="004D748E">
        <w:rPr>
          <w:rFonts w:ascii="Arial" w:hAnsi="Arial" w:cs="Arial"/>
          <w:sz w:val="22"/>
          <w:szCs w:val="22"/>
        </w:rPr>
        <w:t xml:space="preserve">in delivering RCR content to trainees </w:t>
      </w:r>
      <w:r w:rsidR="00CF2D0F" w:rsidRPr="00D755D3">
        <w:rPr>
          <w:rFonts w:ascii="Arial" w:hAnsi="Arial" w:cs="Arial"/>
          <w:sz w:val="22"/>
          <w:szCs w:val="22"/>
        </w:rPr>
        <w:t>is achieved by utilizing a rotating pool of faculty</w:t>
      </w:r>
      <w:r w:rsidR="00FA1852" w:rsidRPr="00D755D3">
        <w:rPr>
          <w:rFonts w:ascii="Arial" w:eastAsia="Times New Roman" w:hAnsi="Arial" w:cs="Arial"/>
          <w:sz w:val="22"/>
          <w:szCs w:val="22"/>
        </w:rPr>
        <w:t xml:space="preserve"> at a range of career stages</w:t>
      </w:r>
      <w:r w:rsidR="00CF2D0F" w:rsidRPr="00D755D3">
        <w:rPr>
          <w:rFonts w:ascii="Arial" w:hAnsi="Arial" w:cs="Arial"/>
          <w:sz w:val="22"/>
          <w:szCs w:val="22"/>
        </w:rPr>
        <w:t xml:space="preserve"> to serve as course directors, discussion leaders, and instructors.</w:t>
      </w:r>
      <w:r w:rsidR="00FA1852" w:rsidRPr="00D755D3">
        <w:rPr>
          <w:rFonts w:ascii="Arial" w:hAnsi="Arial" w:cs="Arial"/>
          <w:sz w:val="22"/>
          <w:szCs w:val="22"/>
        </w:rPr>
        <w:t xml:space="preserve"> </w:t>
      </w:r>
      <w:r w:rsidR="00B65C09" w:rsidRPr="00D755D3">
        <w:rPr>
          <w:rFonts w:ascii="Arial" w:hAnsi="Arial" w:cs="Arial"/>
          <w:sz w:val="22"/>
          <w:szCs w:val="22"/>
        </w:rPr>
        <w:t xml:space="preserve">Every course has at least one </w:t>
      </w:r>
      <w:r w:rsidR="00CE7996" w:rsidRPr="00D755D3">
        <w:rPr>
          <w:rFonts w:ascii="Arial" w:hAnsi="Arial" w:cs="Arial"/>
          <w:sz w:val="22"/>
          <w:szCs w:val="22"/>
        </w:rPr>
        <w:t xml:space="preserve">faculty </w:t>
      </w:r>
      <w:r w:rsidR="00B65C09" w:rsidRPr="00D755D3">
        <w:rPr>
          <w:rFonts w:ascii="Arial" w:hAnsi="Arial" w:cs="Arial"/>
          <w:sz w:val="22"/>
          <w:szCs w:val="22"/>
        </w:rPr>
        <w:t xml:space="preserve">panel discussion to </w:t>
      </w:r>
      <w:r w:rsidR="0009274D" w:rsidRPr="00D755D3">
        <w:rPr>
          <w:rFonts w:ascii="Arial" w:hAnsi="Arial" w:cs="Arial"/>
          <w:sz w:val="22"/>
          <w:szCs w:val="22"/>
        </w:rPr>
        <w:t>showcase</w:t>
      </w:r>
      <w:r w:rsidR="00B65C09" w:rsidRPr="00D755D3">
        <w:rPr>
          <w:rFonts w:ascii="Arial" w:hAnsi="Arial" w:cs="Arial"/>
          <w:sz w:val="22"/>
          <w:szCs w:val="22"/>
        </w:rPr>
        <w:t xml:space="preserve"> personal experience rather than simply relying on generic case studies</w:t>
      </w:r>
      <w:r w:rsidR="00FC61FC">
        <w:rPr>
          <w:rFonts w:ascii="Arial" w:hAnsi="Arial" w:cs="Arial"/>
          <w:sz w:val="22"/>
          <w:szCs w:val="22"/>
        </w:rPr>
        <w:t xml:space="preserve">. Recent faculty participants from </w:t>
      </w:r>
      <w:r w:rsidR="008F60C6">
        <w:rPr>
          <w:rFonts w:ascii="Arial" w:hAnsi="Arial" w:cs="Arial"/>
          <w:sz w:val="22"/>
          <w:szCs w:val="22"/>
        </w:rPr>
        <w:t>PSTP</w:t>
      </w:r>
      <w:r w:rsidR="00FC61FC">
        <w:rPr>
          <w:rFonts w:ascii="Arial" w:hAnsi="Arial" w:cs="Arial"/>
          <w:sz w:val="22"/>
          <w:szCs w:val="22"/>
        </w:rPr>
        <w:t xml:space="preserve"> are</w:t>
      </w:r>
      <w:r w:rsidR="00FC61FC" w:rsidRPr="00FC61FC">
        <w:t xml:space="preserve"> </w:t>
      </w:r>
      <w:r w:rsidR="00A068EC" w:rsidRPr="00A068EC">
        <w:rPr>
          <w:rFonts w:ascii="Arial" w:hAnsi="Arial" w:cs="Arial"/>
          <w:b/>
          <w:bCs/>
          <w:sz w:val="22"/>
          <w:szCs w:val="22"/>
          <w:highlight w:val="yellow"/>
        </w:rPr>
        <w:t>&lt;INSERT FACULTY HERE&gt;</w:t>
      </w:r>
      <w:r w:rsidR="00A068EC">
        <w:rPr>
          <w:rFonts w:ascii="Arial" w:hAnsi="Arial" w:cs="Arial"/>
          <w:b/>
          <w:bCs/>
          <w:sz w:val="22"/>
          <w:szCs w:val="22"/>
        </w:rPr>
        <w:t xml:space="preserve">. </w:t>
      </w:r>
      <w:r w:rsidR="00A068EC">
        <w:rPr>
          <w:rFonts w:ascii="Arial" w:hAnsi="Arial" w:cs="Arial"/>
          <w:sz w:val="22"/>
          <w:szCs w:val="22"/>
        </w:rPr>
        <w:t>These discussions</w:t>
      </w:r>
      <w:r w:rsidR="008F60C6" w:rsidRPr="008F60C6">
        <w:rPr>
          <w:rFonts w:ascii="Arial" w:hAnsi="Arial" w:cs="Arial"/>
          <w:sz w:val="22"/>
          <w:szCs w:val="22"/>
        </w:rPr>
        <w:t xml:space="preserve"> </w:t>
      </w:r>
      <w:r w:rsidR="00FC61FC" w:rsidRPr="00FC61FC">
        <w:rPr>
          <w:rFonts w:ascii="Arial" w:hAnsi="Arial" w:cs="Arial"/>
          <w:sz w:val="22"/>
          <w:szCs w:val="22"/>
        </w:rPr>
        <w:t>h</w:t>
      </w:r>
      <w:r w:rsidR="00FC61FC">
        <w:rPr>
          <w:rFonts w:ascii="Arial" w:hAnsi="Arial" w:cs="Arial"/>
          <w:sz w:val="22"/>
          <w:szCs w:val="22"/>
        </w:rPr>
        <w:t>ave</w:t>
      </w:r>
      <w:r w:rsidR="00FC61FC" w:rsidRPr="00FC61FC">
        <w:rPr>
          <w:rFonts w:ascii="Arial" w:hAnsi="Arial" w:cs="Arial"/>
          <w:sz w:val="22"/>
          <w:szCs w:val="22"/>
        </w:rPr>
        <w:t xml:space="preserve"> addressed a variety of topics including authorship, collaborative research, and mentor/mentee responsibilities (topics rotate between instructors year to year). </w:t>
      </w:r>
    </w:p>
    <w:p w14:paraId="5575EF6B" w14:textId="6B8F0EF3" w:rsidR="00561FB0" w:rsidRPr="00D755D3" w:rsidRDefault="00561FB0" w:rsidP="00F150F0">
      <w:pPr>
        <w:spacing w:after="120"/>
        <w:rPr>
          <w:rFonts w:ascii="Arial" w:hAnsi="Arial" w:cs="Arial"/>
          <w:sz w:val="22"/>
          <w:szCs w:val="22"/>
        </w:rPr>
      </w:pPr>
      <w:r w:rsidRPr="00D755D3">
        <w:rPr>
          <w:rFonts w:ascii="Arial" w:hAnsi="Arial" w:cs="Arial"/>
          <w:b/>
          <w:bCs/>
          <w:sz w:val="22"/>
          <w:szCs w:val="22"/>
        </w:rPr>
        <w:t>Duration</w:t>
      </w:r>
      <w:r w:rsidR="00F150F0" w:rsidRPr="00D755D3">
        <w:rPr>
          <w:rFonts w:ascii="Arial" w:hAnsi="Arial" w:cs="Arial"/>
          <w:b/>
          <w:bCs/>
          <w:sz w:val="22"/>
          <w:szCs w:val="22"/>
        </w:rPr>
        <w:t>/Frequency</w:t>
      </w:r>
      <w:r w:rsidRPr="00D755D3">
        <w:rPr>
          <w:rFonts w:ascii="Arial" w:hAnsi="Arial" w:cs="Arial"/>
          <w:b/>
          <w:bCs/>
          <w:sz w:val="22"/>
          <w:szCs w:val="22"/>
        </w:rPr>
        <w:t xml:space="preserve"> of Instruction</w:t>
      </w:r>
      <w:r w:rsidRPr="00D755D3">
        <w:rPr>
          <w:rFonts w:ascii="Arial" w:hAnsi="Arial" w:cs="Arial"/>
          <w:sz w:val="22"/>
          <w:szCs w:val="22"/>
        </w:rPr>
        <w:t>:</w:t>
      </w:r>
      <w:r w:rsidR="00B65C09" w:rsidRPr="00D755D3">
        <w:rPr>
          <w:rFonts w:ascii="Arial" w:hAnsi="Arial" w:cs="Arial"/>
          <w:sz w:val="22"/>
          <w:szCs w:val="22"/>
        </w:rPr>
        <w:t xml:space="preserve"> </w:t>
      </w:r>
      <w:r w:rsidR="00F150F0" w:rsidRPr="00D755D3">
        <w:rPr>
          <w:rFonts w:ascii="Arial" w:hAnsi="Arial" w:cs="Arial"/>
          <w:sz w:val="22"/>
          <w:szCs w:val="22"/>
        </w:rPr>
        <w:t xml:space="preserve">Duke’s </w:t>
      </w:r>
      <w:r w:rsidR="004D748E">
        <w:rPr>
          <w:rFonts w:ascii="Arial" w:hAnsi="Arial" w:cs="Arial"/>
          <w:sz w:val="22"/>
          <w:szCs w:val="22"/>
        </w:rPr>
        <w:t xml:space="preserve">predoctoral </w:t>
      </w:r>
      <w:r w:rsidR="00F150F0" w:rsidRPr="00D755D3">
        <w:rPr>
          <w:rFonts w:ascii="Arial" w:hAnsi="Arial" w:cs="Arial"/>
          <w:sz w:val="22"/>
          <w:szCs w:val="22"/>
        </w:rPr>
        <w:t xml:space="preserve">curriculum is designed to ensure that RCR instruction occurs throughout the stages of each trainee’s career. </w:t>
      </w:r>
      <w:r w:rsidR="00B65C09" w:rsidRPr="00D755D3">
        <w:rPr>
          <w:rFonts w:ascii="Arial" w:hAnsi="Arial" w:cs="Arial"/>
          <w:sz w:val="22"/>
          <w:szCs w:val="22"/>
        </w:rPr>
        <w:t>BIOTRAIN750 is a day</w:t>
      </w:r>
      <w:r w:rsidR="00CE7996" w:rsidRPr="00D755D3">
        <w:rPr>
          <w:rFonts w:ascii="Arial" w:hAnsi="Arial" w:cs="Arial"/>
          <w:sz w:val="22"/>
          <w:szCs w:val="22"/>
        </w:rPr>
        <w:t>-</w:t>
      </w:r>
      <w:r w:rsidR="00B65C09" w:rsidRPr="00D755D3">
        <w:rPr>
          <w:rFonts w:ascii="Arial" w:hAnsi="Arial" w:cs="Arial"/>
          <w:sz w:val="22"/>
          <w:szCs w:val="22"/>
        </w:rPr>
        <w:t xml:space="preserve">long in person orientation </w:t>
      </w:r>
      <w:r w:rsidR="00176956" w:rsidRPr="00D755D3">
        <w:rPr>
          <w:rFonts w:ascii="Arial" w:hAnsi="Arial" w:cs="Arial"/>
          <w:sz w:val="22"/>
          <w:szCs w:val="22"/>
        </w:rPr>
        <w:t xml:space="preserve">for incoming first year students </w:t>
      </w:r>
      <w:r w:rsidR="00B65C09" w:rsidRPr="00D755D3">
        <w:rPr>
          <w:rFonts w:ascii="Arial" w:hAnsi="Arial" w:cs="Arial"/>
          <w:sz w:val="22"/>
          <w:szCs w:val="22"/>
        </w:rPr>
        <w:t>that is counted as 4 contact hours.</w:t>
      </w:r>
      <w:r w:rsidR="00176956" w:rsidRPr="00D755D3">
        <w:rPr>
          <w:rFonts w:ascii="Arial" w:hAnsi="Arial" w:cs="Arial"/>
          <w:sz w:val="22"/>
          <w:szCs w:val="22"/>
        </w:rPr>
        <w:t xml:space="preserve"> BIOTRAIN751 and BIOTRAIN754</w:t>
      </w:r>
      <w:r w:rsidR="00CA1250">
        <w:rPr>
          <w:rFonts w:ascii="Arial" w:hAnsi="Arial" w:cs="Arial"/>
          <w:sz w:val="22"/>
          <w:szCs w:val="22"/>
        </w:rPr>
        <w:t xml:space="preserve">, </w:t>
      </w:r>
      <w:r w:rsidR="00CA1250" w:rsidRPr="00CA1250">
        <w:rPr>
          <w:rFonts w:ascii="Arial" w:hAnsi="Arial" w:cs="Arial"/>
          <w:i/>
          <w:iCs/>
          <w:sz w:val="22"/>
          <w:szCs w:val="22"/>
        </w:rPr>
        <w:t>The Responsible Scientist I and II</w:t>
      </w:r>
      <w:r w:rsidR="00CA1250">
        <w:rPr>
          <w:rFonts w:ascii="Arial" w:hAnsi="Arial" w:cs="Arial"/>
          <w:sz w:val="22"/>
          <w:szCs w:val="22"/>
        </w:rPr>
        <w:t xml:space="preserve">, </w:t>
      </w:r>
      <w:r w:rsidR="00176956" w:rsidRPr="00D755D3">
        <w:rPr>
          <w:rFonts w:ascii="Arial" w:hAnsi="Arial" w:cs="Arial"/>
          <w:sz w:val="22"/>
          <w:szCs w:val="22"/>
        </w:rPr>
        <w:t>are both s</w:t>
      </w:r>
      <w:r w:rsidR="00B65C09" w:rsidRPr="00D755D3">
        <w:rPr>
          <w:rFonts w:ascii="Arial" w:hAnsi="Arial" w:cs="Arial"/>
          <w:sz w:val="22"/>
          <w:szCs w:val="22"/>
        </w:rPr>
        <w:t>emester-long in</w:t>
      </w:r>
      <w:r w:rsidR="00433BE5" w:rsidRPr="00D755D3">
        <w:rPr>
          <w:rFonts w:ascii="Arial" w:hAnsi="Arial" w:cs="Arial"/>
          <w:sz w:val="22"/>
          <w:szCs w:val="22"/>
        </w:rPr>
        <w:t>-</w:t>
      </w:r>
      <w:r w:rsidR="00B65C09" w:rsidRPr="00D755D3">
        <w:rPr>
          <w:rFonts w:ascii="Arial" w:hAnsi="Arial" w:cs="Arial"/>
          <w:sz w:val="22"/>
          <w:szCs w:val="22"/>
        </w:rPr>
        <w:t xml:space="preserve">person courses </w:t>
      </w:r>
      <w:r w:rsidR="00176956" w:rsidRPr="00D755D3">
        <w:rPr>
          <w:rFonts w:ascii="Arial" w:hAnsi="Arial" w:cs="Arial"/>
          <w:sz w:val="22"/>
          <w:szCs w:val="22"/>
        </w:rPr>
        <w:t>offered in the spring of the first/fourth years respectively. These course</w:t>
      </w:r>
      <w:r w:rsidR="001900B0" w:rsidRPr="00D755D3">
        <w:rPr>
          <w:rFonts w:ascii="Arial" w:hAnsi="Arial" w:cs="Arial"/>
          <w:sz w:val="22"/>
          <w:szCs w:val="22"/>
        </w:rPr>
        <w:t>s</w:t>
      </w:r>
      <w:r w:rsidR="00176956" w:rsidRPr="00D755D3">
        <w:rPr>
          <w:rFonts w:ascii="Arial" w:hAnsi="Arial" w:cs="Arial"/>
          <w:sz w:val="22"/>
          <w:szCs w:val="22"/>
        </w:rPr>
        <w:t xml:space="preserve"> meet weekly for 1</w:t>
      </w:r>
      <w:r w:rsidR="00F8549F" w:rsidRPr="00D755D3">
        <w:rPr>
          <w:rFonts w:ascii="Arial" w:hAnsi="Arial" w:cs="Arial"/>
          <w:sz w:val="22"/>
          <w:szCs w:val="22"/>
        </w:rPr>
        <w:t>0</w:t>
      </w:r>
      <w:r w:rsidR="00176956" w:rsidRPr="00D755D3">
        <w:rPr>
          <w:rFonts w:ascii="Arial" w:hAnsi="Arial" w:cs="Arial"/>
          <w:sz w:val="22"/>
          <w:szCs w:val="22"/>
        </w:rPr>
        <w:t xml:space="preserve"> weeks </w:t>
      </w:r>
      <w:r w:rsidR="00E35826">
        <w:rPr>
          <w:rFonts w:ascii="Arial" w:hAnsi="Arial" w:cs="Arial"/>
          <w:sz w:val="22"/>
          <w:szCs w:val="22"/>
        </w:rPr>
        <w:t xml:space="preserve">and are broken into two modules.  The first 6 weeks of the semester consists of </w:t>
      </w:r>
      <w:r w:rsidR="00F8549F" w:rsidRPr="00D755D3">
        <w:rPr>
          <w:rFonts w:ascii="Arial" w:hAnsi="Arial" w:cs="Arial"/>
          <w:sz w:val="22"/>
          <w:szCs w:val="22"/>
        </w:rPr>
        <w:t xml:space="preserve">large </w:t>
      </w:r>
      <w:r w:rsidR="00E35826">
        <w:rPr>
          <w:rFonts w:ascii="Arial" w:hAnsi="Arial" w:cs="Arial"/>
          <w:sz w:val="22"/>
          <w:szCs w:val="22"/>
        </w:rPr>
        <w:t>group lectures on the variety of RCR topics listed above given by both faculty and subject matter expert staff. During the final 4 weeks, students meet in</w:t>
      </w:r>
      <w:r w:rsidR="00F8549F" w:rsidRPr="00D755D3">
        <w:rPr>
          <w:rFonts w:ascii="Arial" w:hAnsi="Arial" w:cs="Arial"/>
          <w:sz w:val="22"/>
          <w:szCs w:val="22"/>
        </w:rPr>
        <w:t xml:space="preserve"> small groups </w:t>
      </w:r>
      <w:r w:rsidR="00E35826">
        <w:rPr>
          <w:rFonts w:ascii="Arial" w:hAnsi="Arial" w:cs="Arial"/>
          <w:sz w:val="22"/>
          <w:szCs w:val="22"/>
        </w:rPr>
        <w:t xml:space="preserve">to discuss case studies that reinforce and expand upon the RCR topics listed above. </w:t>
      </w:r>
      <w:r w:rsidR="002577EC">
        <w:rPr>
          <w:rFonts w:ascii="Arial" w:hAnsi="Arial" w:cs="Arial"/>
          <w:sz w:val="22"/>
          <w:szCs w:val="22"/>
        </w:rPr>
        <w:t xml:space="preserve">These semester long courses </w:t>
      </w:r>
      <w:r w:rsidR="00176956" w:rsidRPr="00D755D3">
        <w:rPr>
          <w:rFonts w:ascii="Arial" w:hAnsi="Arial" w:cs="Arial"/>
          <w:sz w:val="22"/>
          <w:szCs w:val="22"/>
        </w:rPr>
        <w:t xml:space="preserve">are counted as </w:t>
      </w:r>
      <w:r w:rsidR="00A0005C" w:rsidRPr="00D755D3">
        <w:rPr>
          <w:rFonts w:ascii="Arial" w:hAnsi="Arial" w:cs="Arial"/>
          <w:sz w:val="22"/>
          <w:szCs w:val="22"/>
        </w:rPr>
        <w:t>4 contact hours each.</w:t>
      </w:r>
      <w:r w:rsidR="001900B0" w:rsidRPr="00D755D3">
        <w:rPr>
          <w:rFonts w:ascii="Arial" w:hAnsi="Arial" w:cs="Arial"/>
          <w:sz w:val="22"/>
          <w:szCs w:val="22"/>
        </w:rPr>
        <w:t xml:space="preserve"> BIOTRAIN753 consists of</w:t>
      </w:r>
      <w:r w:rsidR="00B65C09" w:rsidRPr="00D755D3">
        <w:rPr>
          <w:rFonts w:ascii="Arial" w:hAnsi="Arial" w:cs="Arial"/>
          <w:sz w:val="22"/>
          <w:szCs w:val="22"/>
        </w:rPr>
        <w:t xml:space="preserve"> self-paced </w:t>
      </w:r>
      <w:r w:rsidR="001900B0" w:rsidRPr="00D755D3">
        <w:rPr>
          <w:rFonts w:ascii="Arial" w:hAnsi="Arial" w:cs="Arial"/>
          <w:sz w:val="22"/>
          <w:szCs w:val="22"/>
        </w:rPr>
        <w:t xml:space="preserve">interactive </w:t>
      </w:r>
      <w:r w:rsidR="00B65C09" w:rsidRPr="00D755D3">
        <w:rPr>
          <w:rFonts w:ascii="Arial" w:hAnsi="Arial" w:cs="Arial"/>
          <w:sz w:val="22"/>
          <w:szCs w:val="22"/>
        </w:rPr>
        <w:t>online modules</w:t>
      </w:r>
      <w:r w:rsidR="00F150F0" w:rsidRPr="00D755D3">
        <w:rPr>
          <w:rFonts w:ascii="Arial" w:hAnsi="Arial" w:cs="Arial"/>
          <w:sz w:val="22"/>
          <w:szCs w:val="22"/>
        </w:rPr>
        <w:t xml:space="preserve"> completed during years 2 and 3</w:t>
      </w:r>
      <w:r w:rsidR="00B65C09" w:rsidRPr="00D755D3">
        <w:rPr>
          <w:rFonts w:ascii="Arial" w:hAnsi="Arial" w:cs="Arial"/>
          <w:sz w:val="22"/>
          <w:szCs w:val="22"/>
        </w:rPr>
        <w:t xml:space="preserve"> </w:t>
      </w:r>
      <w:r w:rsidR="001900B0" w:rsidRPr="00D755D3">
        <w:rPr>
          <w:rFonts w:ascii="Arial" w:hAnsi="Arial" w:cs="Arial"/>
          <w:sz w:val="22"/>
          <w:szCs w:val="22"/>
        </w:rPr>
        <w:t>that is counted as 2 contact hours. Finally, the GS71X series of RCR forum electives</w:t>
      </w:r>
      <w:r w:rsidR="00F150F0" w:rsidRPr="00D755D3">
        <w:rPr>
          <w:rFonts w:ascii="Arial" w:hAnsi="Arial" w:cs="Arial"/>
          <w:sz w:val="22"/>
          <w:szCs w:val="22"/>
        </w:rPr>
        <w:t xml:space="preserve"> are completed</w:t>
      </w:r>
      <w:r w:rsidR="001900B0" w:rsidRPr="00D755D3">
        <w:rPr>
          <w:rFonts w:ascii="Arial" w:hAnsi="Arial" w:cs="Arial"/>
          <w:sz w:val="22"/>
          <w:szCs w:val="22"/>
        </w:rPr>
        <w:t xml:space="preserve"> </w:t>
      </w:r>
      <w:r w:rsidR="00F150F0" w:rsidRPr="00D755D3">
        <w:rPr>
          <w:rFonts w:ascii="Arial" w:hAnsi="Arial" w:cs="Arial"/>
          <w:sz w:val="22"/>
          <w:szCs w:val="22"/>
        </w:rPr>
        <w:t xml:space="preserve">in years 5 and beyond and </w:t>
      </w:r>
      <w:r w:rsidR="001900B0" w:rsidRPr="00D755D3">
        <w:rPr>
          <w:rFonts w:ascii="Arial" w:hAnsi="Arial" w:cs="Arial"/>
          <w:sz w:val="22"/>
          <w:szCs w:val="22"/>
        </w:rPr>
        <w:t xml:space="preserve">count as 2 contact hours each (completion of 2 forums is required). In total this curriculum provides </w:t>
      </w:r>
      <w:r w:rsidR="001900B0" w:rsidRPr="00D755D3">
        <w:rPr>
          <w:rFonts w:ascii="Arial" w:hAnsi="Arial" w:cs="Arial"/>
          <w:b/>
          <w:bCs/>
          <w:sz w:val="22"/>
          <w:szCs w:val="22"/>
        </w:rPr>
        <w:t>18 contact hours</w:t>
      </w:r>
      <w:r w:rsidR="001900B0" w:rsidRPr="00D755D3">
        <w:rPr>
          <w:rFonts w:ascii="Arial" w:hAnsi="Arial" w:cs="Arial"/>
          <w:sz w:val="22"/>
          <w:szCs w:val="22"/>
        </w:rPr>
        <w:t xml:space="preserve"> of RCR instruction completed over the course of the graduate career. </w:t>
      </w:r>
      <w:r w:rsidR="004D748E">
        <w:rPr>
          <w:rFonts w:ascii="Arial" w:hAnsi="Arial" w:cs="Arial"/>
          <w:sz w:val="22"/>
          <w:szCs w:val="22"/>
        </w:rPr>
        <w:t xml:space="preserve">Similarly, </w:t>
      </w:r>
      <w:r w:rsidR="004D748E" w:rsidRPr="00D755D3">
        <w:rPr>
          <w:rFonts w:ascii="Arial" w:hAnsi="Arial" w:cs="Arial"/>
          <w:sz w:val="22"/>
          <w:szCs w:val="22"/>
        </w:rPr>
        <w:t xml:space="preserve">Duke’s </w:t>
      </w:r>
      <w:r w:rsidR="004D748E">
        <w:rPr>
          <w:rFonts w:ascii="Arial" w:hAnsi="Arial" w:cs="Arial"/>
          <w:sz w:val="22"/>
          <w:szCs w:val="22"/>
        </w:rPr>
        <w:t xml:space="preserve">postdoctoral RCR </w:t>
      </w:r>
      <w:r w:rsidR="004D748E" w:rsidRPr="00D755D3">
        <w:rPr>
          <w:rFonts w:ascii="Arial" w:hAnsi="Arial" w:cs="Arial"/>
          <w:sz w:val="22"/>
          <w:szCs w:val="22"/>
        </w:rPr>
        <w:t xml:space="preserve">curriculum is designed to ensure that RCR instruction occurs </w:t>
      </w:r>
      <w:r w:rsidR="004D748E">
        <w:rPr>
          <w:rFonts w:ascii="Arial" w:hAnsi="Arial" w:cs="Arial"/>
          <w:sz w:val="22"/>
          <w:szCs w:val="22"/>
        </w:rPr>
        <w:t>regularly throughout the length o</w:t>
      </w:r>
      <w:r w:rsidR="00481619">
        <w:rPr>
          <w:rFonts w:ascii="Arial" w:hAnsi="Arial" w:cs="Arial"/>
          <w:sz w:val="22"/>
          <w:szCs w:val="22"/>
        </w:rPr>
        <w:t>f</w:t>
      </w:r>
      <w:r w:rsidR="004D748E">
        <w:rPr>
          <w:rFonts w:ascii="Arial" w:hAnsi="Arial" w:cs="Arial"/>
          <w:sz w:val="22"/>
          <w:szCs w:val="22"/>
        </w:rPr>
        <w:t xml:space="preserve"> the postdoctoral researcher’s time at Duke</w:t>
      </w:r>
      <w:r w:rsidR="004D748E" w:rsidRPr="00D755D3">
        <w:rPr>
          <w:rFonts w:ascii="Arial" w:hAnsi="Arial" w:cs="Arial"/>
          <w:sz w:val="22"/>
          <w:szCs w:val="22"/>
        </w:rPr>
        <w:t>.</w:t>
      </w:r>
    </w:p>
    <w:p w14:paraId="5CE03D7B" w14:textId="6B79D65D" w:rsidR="00A70D62" w:rsidRPr="00D755D3" w:rsidRDefault="00561FB0" w:rsidP="00F150F0">
      <w:pPr>
        <w:spacing w:after="120"/>
        <w:rPr>
          <w:rFonts w:ascii="Arial" w:hAnsi="Arial" w:cs="Arial"/>
          <w:sz w:val="22"/>
          <w:szCs w:val="22"/>
        </w:rPr>
      </w:pPr>
      <w:r w:rsidRPr="00D755D3">
        <w:rPr>
          <w:rFonts w:ascii="Arial" w:hAnsi="Arial" w:cs="Arial"/>
          <w:b/>
          <w:bCs/>
          <w:sz w:val="22"/>
          <w:szCs w:val="22"/>
        </w:rPr>
        <w:t>Compliance</w:t>
      </w:r>
      <w:r w:rsidR="00CF2D0F" w:rsidRPr="00D755D3">
        <w:rPr>
          <w:rFonts w:ascii="Arial" w:hAnsi="Arial" w:cs="Arial"/>
          <w:b/>
          <w:bCs/>
          <w:sz w:val="22"/>
          <w:szCs w:val="22"/>
        </w:rPr>
        <w:t xml:space="preserve"> and Assessment</w:t>
      </w:r>
      <w:r w:rsidRPr="00D755D3">
        <w:rPr>
          <w:rFonts w:ascii="Arial" w:hAnsi="Arial" w:cs="Arial"/>
          <w:sz w:val="22"/>
          <w:szCs w:val="22"/>
        </w:rPr>
        <w:t>:</w:t>
      </w:r>
      <w:r w:rsidR="00CF2D0F" w:rsidRPr="00D755D3">
        <w:rPr>
          <w:rFonts w:ascii="Arial" w:eastAsia="Times New Roman" w:hAnsi="Arial" w:cs="Arial"/>
          <w:sz w:val="22"/>
          <w:szCs w:val="22"/>
        </w:rPr>
        <w:t xml:space="preserve"> </w:t>
      </w:r>
      <w:r w:rsidR="004D748E">
        <w:rPr>
          <w:rFonts w:ascii="Arial" w:eastAsia="Times New Roman" w:hAnsi="Arial" w:cs="Arial"/>
          <w:sz w:val="22"/>
          <w:szCs w:val="22"/>
        </w:rPr>
        <w:t>For predoctoral trainees, c</w:t>
      </w:r>
      <w:r w:rsidR="0064752C" w:rsidRPr="00D755D3">
        <w:rPr>
          <w:rFonts w:ascii="Arial" w:eastAsia="Times New Roman" w:hAnsi="Arial" w:cs="Arial"/>
          <w:sz w:val="22"/>
          <w:szCs w:val="22"/>
        </w:rPr>
        <w:t>ompletion of RCR curriculum</w:t>
      </w:r>
      <w:r w:rsidR="001900B0" w:rsidRPr="00D755D3">
        <w:rPr>
          <w:rFonts w:ascii="Arial" w:eastAsia="Times New Roman" w:hAnsi="Arial" w:cs="Arial"/>
          <w:sz w:val="22"/>
          <w:szCs w:val="22"/>
        </w:rPr>
        <w:t xml:space="preserve"> is tracked </w:t>
      </w:r>
      <w:r w:rsidR="0064752C" w:rsidRPr="00D755D3">
        <w:rPr>
          <w:rFonts w:ascii="Arial" w:eastAsia="Times New Roman" w:hAnsi="Arial" w:cs="Arial"/>
          <w:sz w:val="22"/>
          <w:szCs w:val="22"/>
        </w:rPr>
        <w:t xml:space="preserve">by the registrar </w:t>
      </w:r>
      <w:r w:rsidR="001900B0" w:rsidRPr="00D755D3">
        <w:rPr>
          <w:rFonts w:ascii="Arial" w:eastAsia="Times New Roman" w:hAnsi="Arial" w:cs="Arial"/>
          <w:sz w:val="22"/>
          <w:szCs w:val="22"/>
        </w:rPr>
        <w:t xml:space="preserve">and </w:t>
      </w:r>
      <w:r w:rsidR="0064752C" w:rsidRPr="00D755D3">
        <w:rPr>
          <w:rFonts w:ascii="Arial" w:eastAsia="Times New Roman" w:hAnsi="Arial" w:cs="Arial"/>
          <w:sz w:val="22"/>
          <w:szCs w:val="22"/>
        </w:rPr>
        <w:t xml:space="preserve">is a requirement for graduation. </w:t>
      </w:r>
      <w:r w:rsidR="00CF2D0F" w:rsidRPr="00D755D3">
        <w:rPr>
          <w:rFonts w:ascii="Arial" w:eastAsia="Times New Roman" w:hAnsi="Arial" w:cs="Arial"/>
          <w:sz w:val="22"/>
          <w:szCs w:val="22"/>
        </w:rPr>
        <w:t xml:space="preserve">Students </w:t>
      </w:r>
      <w:r w:rsidR="0064752C" w:rsidRPr="00D755D3">
        <w:rPr>
          <w:rFonts w:ascii="Arial" w:eastAsia="Times New Roman" w:hAnsi="Arial" w:cs="Arial"/>
          <w:sz w:val="22"/>
          <w:szCs w:val="22"/>
        </w:rPr>
        <w:t xml:space="preserve">complete </w:t>
      </w:r>
      <w:r w:rsidR="00CF2D0F" w:rsidRPr="00D755D3">
        <w:rPr>
          <w:rFonts w:ascii="Arial" w:eastAsia="Times New Roman" w:hAnsi="Arial" w:cs="Arial"/>
          <w:sz w:val="22"/>
          <w:szCs w:val="22"/>
        </w:rPr>
        <w:t xml:space="preserve">course evaluations at the end of </w:t>
      </w:r>
      <w:r w:rsidR="003A7214" w:rsidRPr="00D755D3">
        <w:rPr>
          <w:rFonts w:ascii="Arial" w:eastAsia="Times New Roman" w:hAnsi="Arial" w:cs="Arial"/>
          <w:sz w:val="22"/>
          <w:szCs w:val="22"/>
        </w:rPr>
        <w:t xml:space="preserve">all courses </w:t>
      </w:r>
      <w:r w:rsidR="0064752C" w:rsidRPr="00D755D3">
        <w:rPr>
          <w:rFonts w:ascii="Arial" w:eastAsia="Times New Roman" w:hAnsi="Arial" w:cs="Arial"/>
          <w:sz w:val="22"/>
          <w:szCs w:val="22"/>
        </w:rPr>
        <w:t>to provide feedback and indirect assessment of learning objectives</w:t>
      </w:r>
      <w:r w:rsidR="00CF2D0F" w:rsidRPr="00D755D3">
        <w:rPr>
          <w:rFonts w:ascii="Arial" w:eastAsia="Times New Roman" w:hAnsi="Arial" w:cs="Arial"/>
          <w:sz w:val="22"/>
          <w:szCs w:val="22"/>
        </w:rPr>
        <w:t>. Comments and suggestions about course format, content, relevance, and presentation are used to improve the course in future years.</w:t>
      </w:r>
      <w:r w:rsidR="0064752C" w:rsidRPr="00D755D3">
        <w:rPr>
          <w:rFonts w:ascii="Arial" w:eastAsia="Times New Roman" w:hAnsi="Arial" w:cs="Arial"/>
          <w:sz w:val="22"/>
          <w:szCs w:val="22"/>
        </w:rPr>
        <w:t xml:space="preserve"> Direct assessment of concept comprehension in BIOTRAIN753 is measured using online quiz formats that require a minimum score of 80%.</w:t>
      </w:r>
      <w:r w:rsidR="00CF2D0F" w:rsidRPr="00D755D3">
        <w:rPr>
          <w:rFonts w:ascii="Arial" w:eastAsia="Times New Roman" w:hAnsi="Arial" w:cs="Arial"/>
          <w:sz w:val="22"/>
          <w:szCs w:val="22"/>
        </w:rPr>
        <w:t xml:space="preserve"> </w:t>
      </w:r>
      <w:r w:rsidR="0064752C" w:rsidRPr="00D755D3">
        <w:rPr>
          <w:rFonts w:ascii="Arial" w:eastAsia="Times New Roman" w:hAnsi="Arial" w:cs="Arial"/>
          <w:sz w:val="22"/>
          <w:szCs w:val="22"/>
        </w:rPr>
        <w:t xml:space="preserve">The </w:t>
      </w:r>
      <w:r w:rsidR="00CF2D0F" w:rsidRPr="00D755D3">
        <w:rPr>
          <w:rFonts w:ascii="Arial" w:eastAsia="Times New Roman" w:hAnsi="Arial" w:cs="Arial"/>
          <w:sz w:val="22"/>
          <w:szCs w:val="22"/>
        </w:rPr>
        <w:t xml:space="preserve">RCR curriculum </w:t>
      </w:r>
      <w:r w:rsidR="0064752C" w:rsidRPr="00D755D3">
        <w:rPr>
          <w:rFonts w:ascii="Arial" w:eastAsia="Times New Roman" w:hAnsi="Arial" w:cs="Arial"/>
          <w:sz w:val="22"/>
          <w:szCs w:val="22"/>
        </w:rPr>
        <w:t>is overseen and evaluated annually by the RCR Curriculum M</w:t>
      </w:r>
      <w:r w:rsidR="00CF2D0F" w:rsidRPr="00D755D3">
        <w:rPr>
          <w:rFonts w:ascii="Arial" w:eastAsia="Times New Roman" w:hAnsi="Arial" w:cs="Arial"/>
          <w:sz w:val="22"/>
          <w:szCs w:val="22"/>
        </w:rPr>
        <w:t>anager</w:t>
      </w:r>
      <w:r w:rsidR="0064752C" w:rsidRPr="00D755D3">
        <w:rPr>
          <w:rFonts w:ascii="Arial" w:eastAsia="Times New Roman" w:hAnsi="Arial" w:cs="Arial"/>
          <w:sz w:val="22"/>
          <w:szCs w:val="22"/>
        </w:rPr>
        <w:t xml:space="preserve">, </w:t>
      </w:r>
      <w:r w:rsidR="003A7214" w:rsidRPr="00D755D3">
        <w:rPr>
          <w:rFonts w:ascii="Arial" w:eastAsia="Times New Roman" w:hAnsi="Arial" w:cs="Arial"/>
          <w:sz w:val="22"/>
          <w:szCs w:val="22"/>
        </w:rPr>
        <w:t xml:space="preserve">Program Assessment Manager, </w:t>
      </w:r>
      <w:r w:rsidR="0064752C" w:rsidRPr="00D755D3">
        <w:rPr>
          <w:rFonts w:ascii="Arial" w:eastAsia="Times New Roman" w:hAnsi="Arial" w:cs="Arial"/>
          <w:sz w:val="22"/>
          <w:szCs w:val="22"/>
        </w:rPr>
        <w:t xml:space="preserve">OBGE Director, and Associate Dean for Research Training. </w:t>
      </w:r>
      <w:r w:rsidR="004D748E">
        <w:rPr>
          <w:rFonts w:ascii="Arial" w:eastAsia="Times New Roman" w:hAnsi="Arial" w:cs="Arial"/>
          <w:sz w:val="22"/>
          <w:szCs w:val="22"/>
        </w:rPr>
        <w:t xml:space="preserve">For postdoctoral trainees, completion is monitored by the Human Resources department. Postdoctoral researchers </w:t>
      </w:r>
      <w:r w:rsidR="004D748E" w:rsidRPr="004D748E">
        <w:rPr>
          <w:rFonts w:ascii="Arial" w:eastAsia="Times New Roman" w:hAnsi="Arial" w:cs="Arial"/>
          <w:sz w:val="22"/>
          <w:szCs w:val="22"/>
        </w:rPr>
        <w:t xml:space="preserve">will receive automated emails reminders when their RCR course </w:t>
      </w:r>
      <w:proofErr w:type="gramStart"/>
      <w:r w:rsidR="004D748E" w:rsidRPr="004D748E">
        <w:rPr>
          <w:rFonts w:ascii="Arial" w:eastAsia="Times New Roman" w:hAnsi="Arial" w:cs="Arial"/>
          <w:sz w:val="22"/>
          <w:szCs w:val="22"/>
        </w:rPr>
        <w:t>due-dates</w:t>
      </w:r>
      <w:proofErr w:type="gramEnd"/>
      <w:r w:rsidR="004D748E" w:rsidRPr="004D748E">
        <w:rPr>
          <w:rFonts w:ascii="Arial" w:eastAsia="Times New Roman" w:hAnsi="Arial" w:cs="Arial"/>
          <w:sz w:val="22"/>
          <w:szCs w:val="22"/>
        </w:rPr>
        <w:t xml:space="preserve"> approach, and may check their RCR education progress at any time through the RCR training tracker app or through the "my Portfolio" or "</w:t>
      </w:r>
      <w:proofErr w:type="spellStart"/>
      <w:r w:rsidR="004D748E" w:rsidRPr="004D748E">
        <w:rPr>
          <w:rFonts w:ascii="Arial" w:eastAsia="Times New Roman" w:hAnsi="Arial" w:cs="Arial"/>
          <w:sz w:val="22"/>
          <w:szCs w:val="22"/>
        </w:rPr>
        <w:t>myTraining</w:t>
      </w:r>
      <w:proofErr w:type="spellEnd"/>
      <w:r w:rsidR="004D748E" w:rsidRPr="004D748E">
        <w:rPr>
          <w:rFonts w:ascii="Arial" w:eastAsia="Times New Roman" w:hAnsi="Arial" w:cs="Arial"/>
          <w:sz w:val="22"/>
          <w:szCs w:val="22"/>
        </w:rPr>
        <w:t xml:space="preserve">" widgets in </w:t>
      </w:r>
      <w:proofErr w:type="spellStart"/>
      <w:r w:rsidR="004D748E" w:rsidRPr="004D748E">
        <w:rPr>
          <w:rFonts w:ascii="Arial" w:eastAsia="Times New Roman" w:hAnsi="Arial" w:cs="Arial"/>
          <w:sz w:val="22"/>
          <w:szCs w:val="22"/>
        </w:rPr>
        <w:t>myRESEARCHhome</w:t>
      </w:r>
      <w:proofErr w:type="spellEnd"/>
      <w:r w:rsidR="004D748E">
        <w:rPr>
          <w:rFonts w:ascii="Arial" w:eastAsia="Times New Roman" w:hAnsi="Arial" w:cs="Arial"/>
          <w:sz w:val="22"/>
          <w:szCs w:val="22"/>
        </w:rPr>
        <w:t>, an omnibus website maintained by Duke</w:t>
      </w:r>
      <w:r w:rsidR="004D748E" w:rsidRPr="004D748E">
        <w:rPr>
          <w:rFonts w:ascii="Arial" w:eastAsia="Times New Roman" w:hAnsi="Arial" w:cs="Arial"/>
          <w:sz w:val="22"/>
          <w:szCs w:val="22"/>
        </w:rPr>
        <w:t>.</w:t>
      </w:r>
    </w:p>
    <w:sectPr w:rsidR="00A70D62" w:rsidRPr="00D755D3" w:rsidSect="007A3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0648"/>
    <w:multiLevelType w:val="hybridMultilevel"/>
    <w:tmpl w:val="858A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36BA"/>
    <w:multiLevelType w:val="hybridMultilevel"/>
    <w:tmpl w:val="34366BE0"/>
    <w:lvl w:ilvl="0" w:tplc="0890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5230114">
    <w:abstractNumId w:val="0"/>
  </w:num>
  <w:num w:numId="2" w16cid:durableId="174110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87"/>
    <w:rsid w:val="000023CC"/>
    <w:rsid w:val="000070C9"/>
    <w:rsid w:val="00015B7C"/>
    <w:rsid w:val="00041DE8"/>
    <w:rsid w:val="00052FA2"/>
    <w:rsid w:val="0009274D"/>
    <w:rsid w:val="000B701E"/>
    <w:rsid w:val="00112FED"/>
    <w:rsid w:val="00114CDE"/>
    <w:rsid w:val="001273BC"/>
    <w:rsid w:val="0015630F"/>
    <w:rsid w:val="00176956"/>
    <w:rsid w:val="001871CC"/>
    <w:rsid w:val="001900B0"/>
    <w:rsid w:val="001933C8"/>
    <w:rsid w:val="001A2465"/>
    <w:rsid w:val="001B7175"/>
    <w:rsid w:val="002577EC"/>
    <w:rsid w:val="0027637E"/>
    <w:rsid w:val="00284381"/>
    <w:rsid w:val="002B42D9"/>
    <w:rsid w:val="003215C9"/>
    <w:rsid w:val="003A6A42"/>
    <w:rsid w:val="003A7214"/>
    <w:rsid w:val="003E4A35"/>
    <w:rsid w:val="00407BA9"/>
    <w:rsid w:val="00433BE5"/>
    <w:rsid w:val="00481619"/>
    <w:rsid w:val="004D0151"/>
    <w:rsid w:val="004D748E"/>
    <w:rsid w:val="0050382F"/>
    <w:rsid w:val="00557DE2"/>
    <w:rsid w:val="00561FB0"/>
    <w:rsid w:val="005C57ED"/>
    <w:rsid w:val="005E2A7A"/>
    <w:rsid w:val="00615A88"/>
    <w:rsid w:val="0064752C"/>
    <w:rsid w:val="00655575"/>
    <w:rsid w:val="00662EEB"/>
    <w:rsid w:val="006C1261"/>
    <w:rsid w:val="007A0B4A"/>
    <w:rsid w:val="007A30CA"/>
    <w:rsid w:val="007F2D6B"/>
    <w:rsid w:val="00864DF2"/>
    <w:rsid w:val="008C0424"/>
    <w:rsid w:val="008F60C6"/>
    <w:rsid w:val="009324B5"/>
    <w:rsid w:val="00977A79"/>
    <w:rsid w:val="00982CD2"/>
    <w:rsid w:val="00994F20"/>
    <w:rsid w:val="009A1622"/>
    <w:rsid w:val="009B0F07"/>
    <w:rsid w:val="009D322C"/>
    <w:rsid w:val="009D5DCF"/>
    <w:rsid w:val="00A0005C"/>
    <w:rsid w:val="00A068EC"/>
    <w:rsid w:val="00A22537"/>
    <w:rsid w:val="00A54895"/>
    <w:rsid w:val="00A70D62"/>
    <w:rsid w:val="00AA2E37"/>
    <w:rsid w:val="00AB66E4"/>
    <w:rsid w:val="00B349BC"/>
    <w:rsid w:val="00B65C09"/>
    <w:rsid w:val="00BA418D"/>
    <w:rsid w:val="00C00131"/>
    <w:rsid w:val="00C14AF8"/>
    <w:rsid w:val="00C50B54"/>
    <w:rsid w:val="00C539FA"/>
    <w:rsid w:val="00C57CA1"/>
    <w:rsid w:val="00C800E7"/>
    <w:rsid w:val="00CA1250"/>
    <w:rsid w:val="00CA6C77"/>
    <w:rsid w:val="00CD0F38"/>
    <w:rsid w:val="00CE7996"/>
    <w:rsid w:val="00CF2D0F"/>
    <w:rsid w:val="00CF4302"/>
    <w:rsid w:val="00D11187"/>
    <w:rsid w:val="00D151AD"/>
    <w:rsid w:val="00D755D3"/>
    <w:rsid w:val="00DA2530"/>
    <w:rsid w:val="00DB57CD"/>
    <w:rsid w:val="00DC7A82"/>
    <w:rsid w:val="00DE3586"/>
    <w:rsid w:val="00E35826"/>
    <w:rsid w:val="00E578F7"/>
    <w:rsid w:val="00E86F13"/>
    <w:rsid w:val="00EC7445"/>
    <w:rsid w:val="00F150F0"/>
    <w:rsid w:val="00F25DEB"/>
    <w:rsid w:val="00F55B8B"/>
    <w:rsid w:val="00F8549F"/>
    <w:rsid w:val="00F87A7C"/>
    <w:rsid w:val="00FA1852"/>
    <w:rsid w:val="00FC61FC"/>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F61B"/>
  <w15:chartTrackingRefBased/>
  <w15:docId w15:val="{945AA6EB-60C8-1742-A89D-E7482D8D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1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187"/>
    <w:rPr>
      <w:color w:val="0563C1" w:themeColor="hyperlink"/>
      <w:u w:val="single"/>
    </w:rPr>
  </w:style>
  <w:style w:type="character" w:customStyle="1" w:styleId="UnresolvedMention1">
    <w:name w:val="Unresolved Mention1"/>
    <w:basedOn w:val="DefaultParagraphFont"/>
    <w:uiPriority w:val="99"/>
    <w:semiHidden/>
    <w:unhideWhenUsed/>
    <w:rsid w:val="00D11187"/>
    <w:rPr>
      <w:color w:val="605E5C"/>
      <w:shd w:val="clear" w:color="auto" w:fill="E1DFDD"/>
    </w:rPr>
  </w:style>
  <w:style w:type="character" w:styleId="FollowedHyperlink">
    <w:name w:val="FollowedHyperlink"/>
    <w:basedOn w:val="DefaultParagraphFont"/>
    <w:uiPriority w:val="99"/>
    <w:semiHidden/>
    <w:unhideWhenUsed/>
    <w:rsid w:val="00D11187"/>
    <w:rPr>
      <w:color w:val="954F72" w:themeColor="followedHyperlink"/>
      <w:u w:val="single"/>
    </w:rPr>
  </w:style>
  <w:style w:type="paragraph" w:styleId="Title">
    <w:name w:val="Title"/>
    <w:basedOn w:val="Normal"/>
    <w:next w:val="Normal"/>
    <w:link w:val="TitleChar"/>
    <w:uiPriority w:val="10"/>
    <w:qFormat/>
    <w:rsid w:val="00D111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1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1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1118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111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1FB0"/>
    <w:pPr>
      <w:ind w:left="720"/>
      <w:contextualSpacing/>
    </w:pPr>
  </w:style>
  <w:style w:type="paragraph" w:styleId="BalloonText">
    <w:name w:val="Balloon Text"/>
    <w:basedOn w:val="Normal"/>
    <w:link w:val="BalloonTextChar"/>
    <w:uiPriority w:val="99"/>
    <w:semiHidden/>
    <w:unhideWhenUsed/>
    <w:rsid w:val="00187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1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852"/>
    <w:rPr>
      <w:sz w:val="16"/>
      <w:szCs w:val="16"/>
    </w:rPr>
  </w:style>
  <w:style w:type="paragraph" w:styleId="CommentText">
    <w:name w:val="annotation text"/>
    <w:basedOn w:val="Normal"/>
    <w:link w:val="CommentTextChar"/>
    <w:uiPriority w:val="99"/>
    <w:semiHidden/>
    <w:unhideWhenUsed/>
    <w:rsid w:val="00FA1852"/>
    <w:rPr>
      <w:sz w:val="20"/>
      <w:szCs w:val="20"/>
    </w:rPr>
  </w:style>
  <w:style w:type="character" w:customStyle="1" w:styleId="CommentTextChar">
    <w:name w:val="Comment Text Char"/>
    <w:basedOn w:val="DefaultParagraphFont"/>
    <w:link w:val="CommentText"/>
    <w:uiPriority w:val="99"/>
    <w:semiHidden/>
    <w:rsid w:val="00FA1852"/>
    <w:rPr>
      <w:sz w:val="20"/>
      <w:szCs w:val="20"/>
    </w:rPr>
  </w:style>
  <w:style w:type="paragraph" w:styleId="CommentSubject">
    <w:name w:val="annotation subject"/>
    <w:basedOn w:val="CommentText"/>
    <w:next w:val="CommentText"/>
    <w:link w:val="CommentSubjectChar"/>
    <w:uiPriority w:val="99"/>
    <w:semiHidden/>
    <w:unhideWhenUsed/>
    <w:rsid w:val="00FA1852"/>
    <w:rPr>
      <w:b/>
      <w:bCs/>
    </w:rPr>
  </w:style>
  <w:style w:type="character" w:customStyle="1" w:styleId="CommentSubjectChar">
    <w:name w:val="Comment Subject Char"/>
    <w:basedOn w:val="CommentTextChar"/>
    <w:link w:val="CommentSubject"/>
    <w:uiPriority w:val="99"/>
    <w:semiHidden/>
    <w:rsid w:val="00FA1852"/>
    <w:rPr>
      <w:b/>
      <w:bCs/>
      <w:sz w:val="20"/>
      <w:szCs w:val="20"/>
    </w:rPr>
  </w:style>
  <w:style w:type="paragraph" w:customStyle="1" w:styleId="Default">
    <w:name w:val="Default"/>
    <w:rsid w:val="00D755D3"/>
    <w:pPr>
      <w:autoSpaceDE w:val="0"/>
      <w:autoSpaceDN w:val="0"/>
      <w:adjustRightInd w:val="0"/>
    </w:pPr>
    <w:rPr>
      <w:rFonts w:ascii="Arial" w:hAnsi="Arial" w:cs="Arial"/>
      <w:color w:val="000000"/>
    </w:rPr>
  </w:style>
  <w:style w:type="paragraph" w:styleId="Revision">
    <w:name w:val="Revision"/>
    <w:hidden/>
    <w:uiPriority w:val="99"/>
    <w:semiHidden/>
    <w:rsid w:val="00E35826"/>
  </w:style>
  <w:style w:type="character" w:styleId="Emphasis">
    <w:name w:val="Emphasis"/>
    <w:basedOn w:val="DefaultParagraphFont"/>
    <w:uiPriority w:val="20"/>
    <w:qFormat/>
    <w:rsid w:val="00112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760">
      <w:bodyDiv w:val="1"/>
      <w:marLeft w:val="0"/>
      <w:marRight w:val="0"/>
      <w:marTop w:val="0"/>
      <w:marBottom w:val="0"/>
      <w:divBdr>
        <w:top w:val="none" w:sz="0" w:space="0" w:color="auto"/>
        <w:left w:val="none" w:sz="0" w:space="0" w:color="auto"/>
        <w:bottom w:val="none" w:sz="0" w:space="0" w:color="auto"/>
        <w:right w:val="none" w:sz="0" w:space="0" w:color="auto"/>
      </w:divBdr>
    </w:div>
    <w:div w:id="386101325">
      <w:bodyDiv w:val="1"/>
      <w:marLeft w:val="0"/>
      <w:marRight w:val="0"/>
      <w:marTop w:val="0"/>
      <w:marBottom w:val="0"/>
      <w:divBdr>
        <w:top w:val="none" w:sz="0" w:space="0" w:color="auto"/>
        <w:left w:val="none" w:sz="0" w:space="0" w:color="auto"/>
        <w:bottom w:val="none" w:sz="0" w:space="0" w:color="auto"/>
        <w:right w:val="none" w:sz="0" w:space="0" w:color="auto"/>
      </w:divBdr>
    </w:div>
    <w:div w:id="606305830">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6798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Crosby, Ph.D.</dc:creator>
  <cp:keywords/>
  <dc:description/>
  <cp:lastModifiedBy>Erika Crosby, Ph.D.</cp:lastModifiedBy>
  <cp:revision>3</cp:revision>
  <dcterms:created xsi:type="dcterms:W3CDTF">2023-08-10T17:22:00Z</dcterms:created>
  <dcterms:modified xsi:type="dcterms:W3CDTF">2023-08-10T17:26:00Z</dcterms:modified>
</cp:coreProperties>
</file>