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2028" w14:textId="77777777" w:rsidR="005D4D5E" w:rsidRDefault="005D4D5E" w:rsidP="005D4D5E">
      <w:pPr>
        <w:pStyle w:val="NormalWeb"/>
      </w:pPr>
      <w:r>
        <w:rPr>
          <w:rFonts w:ascii="Calibri" w:hAnsi="Calibri" w:cs="Calibri"/>
          <w:sz w:val="20"/>
          <w:szCs w:val="20"/>
        </w:rPr>
        <w:t xml:space="preserve">Elective Course Availability </w:t>
      </w:r>
    </w:p>
    <w:p w14:paraId="31EE560E" w14:textId="77777777" w:rsidR="005D4D5E" w:rsidRDefault="005D4D5E" w:rsidP="005D4D5E">
      <w:pPr>
        <w:pStyle w:val="NormalWeb"/>
      </w:pPr>
      <w:r>
        <w:rPr>
          <w:rFonts w:ascii="Calibri" w:hAnsi="Calibri" w:cs="Calibri"/>
          <w:sz w:val="20"/>
          <w:szCs w:val="20"/>
        </w:rPr>
        <w:t xml:space="preserve">The offering departments have mandated that visiting students are not eligible for enrollment in the following courses. This list is not all-inclusive and is subject to change each elective period at the discretion of the course offering departments. Please note that international visiting medical students may not be eligible to participate in any elective that may require experiences at the Durham Veterans Affairs Medical Center. </w:t>
      </w:r>
    </w:p>
    <w:p w14:paraId="433D22DC" w14:textId="77777777" w:rsidR="005D4D5E" w:rsidRDefault="005D4D5E" w:rsidP="005D4D5E">
      <w:pPr>
        <w:pStyle w:val="NormalWeb"/>
      </w:pPr>
      <w:r>
        <w:rPr>
          <w:rFonts w:ascii="Calibri" w:hAnsi="Calibri" w:cs="Calibri"/>
          <w:sz w:val="20"/>
          <w:szCs w:val="20"/>
        </w:rPr>
        <w:t xml:space="preserve">COMMFAM - ALL electives </w:t>
      </w:r>
    </w:p>
    <w:p w14:paraId="78D6C089" w14:textId="4D5E4D35" w:rsidR="005D4D5E" w:rsidRDefault="005D4D5E" w:rsidP="005D4D5E">
      <w:pPr>
        <w:pStyle w:val="NormalWeb"/>
        <w:rPr>
          <w:rFonts w:ascii="Calibri" w:hAnsi="Calibri" w:cs="Calibri"/>
          <w:sz w:val="20"/>
          <w:szCs w:val="20"/>
        </w:rPr>
      </w:pPr>
      <w:r>
        <w:rPr>
          <w:rFonts w:ascii="Calibri" w:hAnsi="Calibri" w:cs="Calibri"/>
          <w:sz w:val="20"/>
          <w:szCs w:val="20"/>
        </w:rPr>
        <w:t xml:space="preserve">MEDICINE 401C – Internal Medicine </w:t>
      </w:r>
      <w:proofErr w:type="spellStart"/>
      <w:r>
        <w:rPr>
          <w:rFonts w:ascii="Calibri" w:hAnsi="Calibri" w:cs="Calibri"/>
          <w:sz w:val="20"/>
          <w:szCs w:val="20"/>
        </w:rPr>
        <w:t>Subinternship</w:t>
      </w:r>
      <w:proofErr w:type="spellEnd"/>
      <w:r>
        <w:rPr>
          <w:rFonts w:ascii="Calibri" w:hAnsi="Calibri" w:cs="Calibri"/>
          <w:sz w:val="20"/>
          <w:szCs w:val="20"/>
        </w:rPr>
        <w:t xml:space="preserve"> </w:t>
      </w:r>
    </w:p>
    <w:p w14:paraId="35C4D1E1" w14:textId="0CD372A5" w:rsidR="005D4D5E" w:rsidRDefault="005D4D5E" w:rsidP="005D4D5E">
      <w:pPr>
        <w:pStyle w:val="NormalWeb"/>
      </w:pPr>
      <w:r>
        <w:rPr>
          <w:rFonts w:ascii="Calibri" w:hAnsi="Calibri" w:cs="Calibri"/>
          <w:sz w:val="20"/>
          <w:szCs w:val="20"/>
        </w:rPr>
        <w:t xml:space="preserve">MEDICINE 404C – Cardiac Care Unit </w:t>
      </w:r>
      <w:proofErr w:type="spellStart"/>
      <w:r>
        <w:rPr>
          <w:rFonts w:ascii="Calibri" w:hAnsi="Calibri" w:cs="Calibri"/>
          <w:sz w:val="20"/>
          <w:szCs w:val="20"/>
        </w:rPr>
        <w:t>Subinternship</w:t>
      </w:r>
      <w:proofErr w:type="spellEnd"/>
    </w:p>
    <w:p w14:paraId="61A55096" w14:textId="77777777" w:rsidR="005D4D5E" w:rsidRDefault="005D4D5E" w:rsidP="005D4D5E">
      <w:pPr>
        <w:pStyle w:val="NormalWeb"/>
      </w:pPr>
      <w:r>
        <w:rPr>
          <w:rFonts w:ascii="Calibri" w:hAnsi="Calibri" w:cs="Calibri"/>
          <w:sz w:val="20"/>
          <w:szCs w:val="20"/>
        </w:rPr>
        <w:t xml:space="preserve">MEDICINE 406C – Intensive Care Medicine </w:t>
      </w:r>
      <w:proofErr w:type="spellStart"/>
      <w:r>
        <w:rPr>
          <w:rFonts w:ascii="Calibri" w:hAnsi="Calibri" w:cs="Calibri"/>
          <w:sz w:val="20"/>
          <w:szCs w:val="20"/>
        </w:rPr>
        <w:t>Subinternship</w:t>
      </w:r>
      <w:proofErr w:type="spellEnd"/>
      <w:r>
        <w:rPr>
          <w:rFonts w:ascii="Calibri" w:hAnsi="Calibri" w:cs="Calibri"/>
          <w:sz w:val="20"/>
          <w:szCs w:val="20"/>
        </w:rPr>
        <w:t xml:space="preserve"> @ Durham VAMC </w:t>
      </w:r>
    </w:p>
    <w:p w14:paraId="1E117E69" w14:textId="77777777" w:rsidR="005D4D5E" w:rsidRDefault="005D4D5E" w:rsidP="005D4D5E">
      <w:pPr>
        <w:pStyle w:val="NormalWeb"/>
      </w:pPr>
      <w:r>
        <w:rPr>
          <w:rFonts w:ascii="Calibri" w:hAnsi="Calibri" w:cs="Calibri"/>
          <w:sz w:val="20"/>
          <w:szCs w:val="20"/>
        </w:rPr>
        <w:t xml:space="preserve">MEDICINE 408C – Internal Medicine General Medicine </w:t>
      </w:r>
      <w:proofErr w:type="spellStart"/>
      <w:r>
        <w:rPr>
          <w:rFonts w:ascii="Calibri" w:hAnsi="Calibri" w:cs="Calibri"/>
          <w:sz w:val="20"/>
          <w:szCs w:val="20"/>
        </w:rPr>
        <w:t>Subinternship</w:t>
      </w:r>
      <w:proofErr w:type="spellEnd"/>
      <w:r>
        <w:rPr>
          <w:rFonts w:ascii="Calibri" w:hAnsi="Calibri" w:cs="Calibri"/>
          <w:sz w:val="20"/>
          <w:szCs w:val="20"/>
        </w:rPr>
        <w:t xml:space="preserve"> </w:t>
      </w:r>
    </w:p>
    <w:p w14:paraId="202B358C" w14:textId="77777777" w:rsidR="005D4D5E" w:rsidRDefault="005D4D5E" w:rsidP="005D4D5E">
      <w:pPr>
        <w:pStyle w:val="NormalWeb"/>
      </w:pPr>
      <w:r>
        <w:rPr>
          <w:rFonts w:ascii="Calibri" w:hAnsi="Calibri" w:cs="Calibri"/>
          <w:sz w:val="20"/>
          <w:szCs w:val="20"/>
        </w:rPr>
        <w:t xml:space="preserve">MEDICINE 412C – Hospital Medicine </w:t>
      </w:r>
    </w:p>
    <w:p w14:paraId="34B20690" w14:textId="77777777" w:rsidR="005D4D5E" w:rsidRDefault="005D4D5E" w:rsidP="005D4D5E">
      <w:pPr>
        <w:pStyle w:val="NormalWeb"/>
      </w:pPr>
      <w:r>
        <w:rPr>
          <w:rFonts w:ascii="Calibri" w:hAnsi="Calibri" w:cs="Calibri"/>
          <w:sz w:val="20"/>
          <w:szCs w:val="20"/>
        </w:rPr>
        <w:t xml:space="preserve">MEDICINE 414C – Introduction to Outpatient Primary Care Internal Medicine </w:t>
      </w:r>
    </w:p>
    <w:p w14:paraId="2CB29FD3" w14:textId="77777777" w:rsidR="005D4D5E" w:rsidRDefault="005D4D5E" w:rsidP="005D4D5E">
      <w:pPr>
        <w:pStyle w:val="NormalWeb"/>
      </w:pPr>
      <w:r>
        <w:rPr>
          <w:rFonts w:ascii="Calibri" w:hAnsi="Calibri" w:cs="Calibri"/>
          <w:sz w:val="20"/>
          <w:szCs w:val="20"/>
        </w:rPr>
        <w:t xml:space="preserve">MEDICINE 416C – Effective Clinical Teaching </w:t>
      </w:r>
    </w:p>
    <w:p w14:paraId="5BAA2F80" w14:textId="77777777" w:rsidR="005D4D5E" w:rsidRDefault="005D4D5E" w:rsidP="005D4D5E">
      <w:pPr>
        <w:pStyle w:val="NormalWeb"/>
      </w:pPr>
      <w:r>
        <w:rPr>
          <w:rFonts w:ascii="Calibri" w:hAnsi="Calibri" w:cs="Calibri"/>
          <w:sz w:val="20"/>
          <w:szCs w:val="20"/>
        </w:rPr>
        <w:t xml:space="preserve">MEDICINE 420C – Advanced General Medicine </w:t>
      </w:r>
    </w:p>
    <w:p w14:paraId="2AED3724" w14:textId="77777777" w:rsidR="005D4D5E" w:rsidRDefault="005D4D5E" w:rsidP="005D4D5E">
      <w:pPr>
        <w:pStyle w:val="NormalWeb"/>
      </w:pPr>
      <w:r>
        <w:rPr>
          <w:rFonts w:ascii="Calibri" w:hAnsi="Calibri" w:cs="Calibri"/>
          <w:sz w:val="20"/>
          <w:szCs w:val="20"/>
        </w:rPr>
        <w:t xml:space="preserve">MEDICINE 424C – Fluids and Electrolytes </w:t>
      </w:r>
    </w:p>
    <w:p w14:paraId="69691A4C" w14:textId="77777777" w:rsidR="005D4D5E" w:rsidRDefault="005D4D5E" w:rsidP="005D4D5E">
      <w:pPr>
        <w:pStyle w:val="NormalWeb"/>
      </w:pPr>
      <w:r>
        <w:rPr>
          <w:rFonts w:ascii="Calibri" w:hAnsi="Calibri" w:cs="Calibri"/>
          <w:sz w:val="20"/>
          <w:szCs w:val="20"/>
        </w:rPr>
        <w:t xml:space="preserve">MEDICINE 427C – Hospice and Palliative Care </w:t>
      </w:r>
    </w:p>
    <w:p w14:paraId="473E7AB8" w14:textId="77777777" w:rsidR="005D4D5E" w:rsidRDefault="005D4D5E" w:rsidP="005D4D5E">
      <w:pPr>
        <w:pStyle w:val="NormalWeb"/>
      </w:pPr>
      <w:r>
        <w:rPr>
          <w:rFonts w:ascii="Calibri" w:hAnsi="Calibri" w:cs="Calibri"/>
          <w:sz w:val="20"/>
          <w:szCs w:val="20"/>
        </w:rPr>
        <w:t xml:space="preserve">MEDICINE 433C – Evidence-based Medicine: Patient-Centered, Clinically Relevant Utilization of Medical Literature </w:t>
      </w:r>
    </w:p>
    <w:p w14:paraId="012E2473" w14:textId="77777777" w:rsidR="001E0AD6" w:rsidRDefault="005D4D5E" w:rsidP="005D4D5E">
      <w:pPr>
        <w:pStyle w:val="NormalWeb"/>
        <w:rPr>
          <w:rFonts w:ascii="Calibri" w:hAnsi="Calibri" w:cs="Calibri"/>
          <w:sz w:val="20"/>
          <w:szCs w:val="20"/>
        </w:rPr>
      </w:pPr>
      <w:r>
        <w:rPr>
          <w:rFonts w:ascii="Calibri" w:hAnsi="Calibri" w:cs="Calibri"/>
          <w:sz w:val="20"/>
          <w:szCs w:val="20"/>
        </w:rPr>
        <w:t xml:space="preserve">NEUROSUR 402C – Intermediate Clinical Neurosurgery </w:t>
      </w:r>
    </w:p>
    <w:p w14:paraId="2172BFDC" w14:textId="731B80EE" w:rsidR="005D4D5E" w:rsidRDefault="005D4D5E" w:rsidP="005D4D5E">
      <w:pPr>
        <w:pStyle w:val="NormalWeb"/>
        <w:rPr>
          <w:rFonts w:ascii="Calibri" w:hAnsi="Calibri" w:cs="Calibri"/>
          <w:sz w:val="20"/>
          <w:szCs w:val="20"/>
        </w:rPr>
      </w:pPr>
      <w:r>
        <w:rPr>
          <w:rFonts w:ascii="Calibri" w:hAnsi="Calibri" w:cs="Calibri"/>
          <w:sz w:val="20"/>
          <w:szCs w:val="20"/>
        </w:rPr>
        <w:t>OPHTHAL 420C – Medical Ophthalmology</w:t>
      </w:r>
    </w:p>
    <w:p w14:paraId="78751666" w14:textId="303A6D3A" w:rsidR="005D4D5E" w:rsidRDefault="005D4D5E" w:rsidP="005D4D5E">
      <w:pPr>
        <w:pStyle w:val="NormalWeb"/>
        <w:rPr>
          <w:rFonts w:ascii="Calibri" w:hAnsi="Calibri" w:cs="Calibri"/>
          <w:sz w:val="20"/>
          <w:szCs w:val="20"/>
        </w:rPr>
      </w:pPr>
      <w:r>
        <w:rPr>
          <w:rFonts w:ascii="Calibri" w:hAnsi="Calibri" w:cs="Calibri"/>
          <w:sz w:val="20"/>
          <w:szCs w:val="20"/>
        </w:rPr>
        <w:t>OPHTHAL 425C – Pediatric Ophthalmology</w:t>
      </w:r>
    </w:p>
    <w:p w14:paraId="158DAA3E" w14:textId="548477DB" w:rsidR="005D4D5E" w:rsidRDefault="005D4D5E" w:rsidP="005D4D5E">
      <w:pPr>
        <w:pStyle w:val="NormalWeb"/>
        <w:rPr>
          <w:rFonts w:ascii="Calibri" w:hAnsi="Calibri" w:cs="Calibri"/>
          <w:sz w:val="20"/>
          <w:szCs w:val="20"/>
        </w:rPr>
      </w:pPr>
      <w:r>
        <w:rPr>
          <w:rFonts w:ascii="Calibri" w:hAnsi="Calibri" w:cs="Calibri"/>
          <w:sz w:val="20"/>
          <w:szCs w:val="20"/>
        </w:rPr>
        <w:t xml:space="preserve">ORTHO 421C – Fractures and Musculoskeletal Trauma ORTHO 430C – </w:t>
      </w:r>
      <w:proofErr w:type="spellStart"/>
      <w:r>
        <w:rPr>
          <w:rFonts w:ascii="Calibri" w:hAnsi="Calibri" w:cs="Calibri"/>
          <w:sz w:val="20"/>
          <w:szCs w:val="20"/>
        </w:rPr>
        <w:t>Orthopaedic</w:t>
      </w:r>
      <w:proofErr w:type="spellEnd"/>
      <w:r>
        <w:rPr>
          <w:rFonts w:ascii="Calibri" w:hAnsi="Calibri" w:cs="Calibri"/>
          <w:sz w:val="20"/>
          <w:szCs w:val="20"/>
        </w:rPr>
        <w:t xml:space="preserve"> Sports Medicine</w:t>
      </w:r>
    </w:p>
    <w:p w14:paraId="0F9724DF" w14:textId="758D9B1C" w:rsidR="005D4D5E" w:rsidRDefault="005D4D5E" w:rsidP="005D4D5E">
      <w:pPr>
        <w:pStyle w:val="NormalWeb"/>
        <w:rPr>
          <w:rFonts w:ascii="Calibri" w:hAnsi="Calibri" w:cs="Calibri"/>
          <w:sz w:val="20"/>
          <w:szCs w:val="20"/>
        </w:rPr>
      </w:pPr>
      <w:r>
        <w:rPr>
          <w:rFonts w:ascii="Calibri" w:hAnsi="Calibri" w:cs="Calibri"/>
          <w:sz w:val="20"/>
          <w:szCs w:val="20"/>
        </w:rPr>
        <w:t>ORTHO 431C – Hand and Upper Extremity Surgery ORTHO 432C – Musculoskeletal Oncology</w:t>
      </w:r>
    </w:p>
    <w:p w14:paraId="049EDF8C" w14:textId="5BA57530" w:rsidR="005D4D5E" w:rsidRDefault="005D4D5E" w:rsidP="005D4D5E">
      <w:pPr>
        <w:pStyle w:val="NormalWeb"/>
        <w:rPr>
          <w:rFonts w:ascii="Calibri" w:hAnsi="Calibri" w:cs="Calibri"/>
          <w:sz w:val="20"/>
          <w:szCs w:val="20"/>
        </w:rPr>
      </w:pPr>
      <w:r>
        <w:rPr>
          <w:rFonts w:ascii="Calibri" w:hAnsi="Calibri" w:cs="Calibri"/>
          <w:sz w:val="20"/>
          <w:szCs w:val="20"/>
        </w:rPr>
        <w:t xml:space="preserve">ORTHO 433C – Pediatric </w:t>
      </w:r>
      <w:proofErr w:type="spellStart"/>
      <w:r>
        <w:rPr>
          <w:rFonts w:ascii="Calibri" w:hAnsi="Calibri" w:cs="Calibri"/>
          <w:sz w:val="20"/>
          <w:szCs w:val="20"/>
        </w:rPr>
        <w:t>Orthopaedics</w:t>
      </w:r>
      <w:proofErr w:type="spellEnd"/>
    </w:p>
    <w:p w14:paraId="3F4D9DD9" w14:textId="1FAD6FC4" w:rsidR="005D4D5E" w:rsidRDefault="005D4D5E" w:rsidP="005D4D5E">
      <w:pPr>
        <w:pStyle w:val="NormalWeb"/>
        <w:rPr>
          <w:rFonts w:ascii="Calibri" w:hAnsi="Calibri" w:cs="Calibri"/>
          <w:sz w:val="20"/>
          <w:szCs w:val="20"/>
        </w:rPr>
      </w:pPr>
      <w:r>
        <w:rPr>
          <w:rFonts w:ascii="Calibri" w:hAnsi="Calibri" w:cs="Calibri"/>
          <w:sz w:val="20"/>
          <w:szCs w:val="20"/>
        </w:rPr>
        <w:t xml:space="preserve">PEDS 401C – Advanced Clerkship in Pediatrics </w:t>
      </w:r>
    </w:p>
    <w:p w14:paraId="2B7BEE3A" w14:textId="55808A7C" w:rsidR="005D4D5E" w:rsidRDefault="005D4D5E" w:rsidP="005D4D5E">
      <w:pPr>
        <w:pStyle w:val="NormalWeb"/>
        <w:rPr>
          <w:rFonts w:ascii="Calibri" w:hAnsi="Calibri" w:cs="Calibri"/>
          <w:sz w:val="20"/>
          <w:szCs w:val="20"/>
        </w:rPr>
      </w:pPr>
      <w:r>
        <w:rPr>
          <w:rFonts w:ascii="Calibri" w:hAnsi="Calibri" w:cs="Calibri"/>
          <w:sz w:val="20"/>
          <w:szCs w:val="20"/>
        </w:rPr>
        <w:t>PEDS 426C – Neonatology</w:t>
      </w:r>
    </w:p>
    <w:p w14:paraId="3EB13B3D" w14:textId="77777777" w:rsidR="005D4D5E" w:rsidRDefault="005D4D5E" w:rsidP="005D4D5E">
      <w:pPr>
        <w:pStyle w:val="NormalWeb"/>
        <w:rPr>
          <w:rFonts w:ascii="Calibri" w:hAnsi="Calibri" w:cs="Calibri"/>
          <w:sz w:val="20"/>
          <w:szCs w:val="20"/>
        </w:rPr>
      </w:pPr>
      <w:r>
        <w:rPr>
          <w:rFonts w:ascii="Calibri" w:hAnsi="Calibri" w:cs="Calibri"/>
          <w:sz w:val="20"/>
          <w:szCs w:val="20"/>
        </w:rPr>
        <w:t>RADIOL 402C – Breast Imaging</w:t>
      </w:r>
    </w:p>
    <w:p w14:paraId="55F86FEE" w14:textId="6392CD48" w:rsidR="00DF7226" w:rsidRDefault="005D4D5E" w:rsidP="005D4D5E">
      <w:pPr>
        <w:pStyle w:val="NormalWeb"/>
        <w:rPr>
          <w:rFonts w:ascii="Calibri" w:hAnsi="Calibri" w:cs="Calibri"/>
          <w:sz w:val="20"/>
          <w:szCs w:val="20"/>
        </w:rPr>
      </w:pPr>
      <w:r>
        <w:rPr>
          <w:rFonts w:ascii="Calibri" w:hAnsi="Calibri" w:cs="Calibri"/>
          <w:sz w:val="20"/>
          <w:szCs w:val="20"/>
        </w:rPr>
        <w:t xml:space="preserve">RADIOL 404C – Vascular and Interventional Radiology SURGERY404C – Neuro-Oncology </w:t>
      </w:r>
    </w:p>
    <w:p w14:paraId="11DA3E7E" w14:textId="67F11521" w:rsidR="00B560B7" w:rsidRPr="005D4D5E" w:rsidRDefault="00B560B7" w:rsidP="005D4D5E">
      <w:pPr>
        <w:pStyle w:val="NormalWeb"/>
        <w:rPr>
          <w:rFonts w:ascii="Calibri" w:hAnsi="Calibri" w:cs="Calibri"/>
          <w:sz w:val="20"/>
          <w:szCs w:val="20"/>
        </w:rPr>
      </w:pPr>
      <w:r>
        <w:rPr>
          <w:rFonts w:ascii="Calibri" w:hAnsi="Calibri" w:cs="Calibri"/>
          <w:sz w:val="20"/>
          <w:szCs w:val="20"/>
        </w:rPr>
        <w:t>SURGERY 408C – Direct Observation and IPE Student Clinic Leadership Elective II</w:t>
      </w:r>
    </w:p>
    <w:sectPr w:rsidR="00B560B7" w:rsidRPr="005D4D5E" w:rsidSect="0081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5E"/>
    <w:rsid w:val="001E0AD6"/>
    <w:rsid w:val="0027623F"/>
    <w:rsid w:val="002D2C10"/>
    <w:rsid w:val="005D4D5E"/>
    <w:rsid w:val="0081757C"/>
    <w:rsid w:val="00B5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DDB2B"/>
  <w15:chartTrackingRefBased/>
  <w15:docId w15:val="{C64007FA-C8A2-D34C-B25F-34B650A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D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80038">
      <w:bodyDiv w:val="1"/>
      <w:marLeft w:val="0"/>
      <w:marRight w:val="0"/>
      <w:marTop w:val="0"/>
      <w:marBottom w:val="0"/>
      <w:divBdr>
        <w:top w:val="none" w:sz="0" w:space="0" w:color="auto"/>
        <w:left w:val="none" w:sz="0" w:space="0" w:color="auto"/>
        <w:bottom w:val="none" w:sz="0" w:space="0" w:color="auto"/>
        <w:right w:val="none" w:sz="0" w:space="0" w:color="auto"/>
      </w:divBdr>
      <w:divsChild>
        <w:div w:id="1970628257">
          <w:marLeft w:val="0"/>
          <w:marRight w:val="0"/>
          <w:marTop w:val="0"/>
          <w:marBottom w:val="0"/>
          <w:divBdr>
            <w:top w:val="none" w:sz="0" w:space="0" w:color="auto"/>
            <w:left w:val="none" w:sz="0" w:space="0" w:color="auto"/>
            <w:bottom w:val="none" w:sz="0" w:space="0" w:color="auto"/>
            <w:right w:val="none" w:sz="0" w:space="0" w:color="auto"/>
          </w:divBdr>
          <w:divsChild>
            <w:div w:id="987368448">
              <w:marLeft w:val="0"/>
              <w:marRight w:val="0"/>
              <w:marTop w:val="0"/>
              <w:marBottom w:val="0"/>
              <w:divBdr>
                <w:top w:val="none" w:sz="0" w:space="0" w:color="auto"/>
                <w:left w:val="none" w:sz="0" w:space="0" w:color="auto"/>
                <w:bottom w:val="none" w:sz="0" w:space="0" w:color="auto"/>
                <w:right w:val="none" w:sz="0" w:space="0" w:color="auto"/>
              </w:divBdr>
              <w:divsChild>
                <w:div w:id="13893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5254">
          <w:marLeft w:val="0"/>
          <w:marRight w:val="0"/>
          <w:marTop w:val="0"/>
          <w:marBottom w:val="0"/>
          <w:divBdr>
            <w:top w:val="none" w:sz="0" w:space="0" w:color="auto"/>
            <w:left w:val="none" w:sz="0" w:space="0" w:color="auto"/>
            <w:bottom w:val="none" w:sz="0" w:space="0" w:color="auto"/>
            <w:right w:val="none" w:sz="0" w:space="0" w:color="auto"/>
          </w:divBdr>
          <w:divsChild>
            <w:div w:id="1665625743">
              <w:marLeft w:val="0"/>
              <w:marRight w:val="0"/>
              <w:marTop w:val="0"/>
              <w:marBottom w:val="0"/>
              <w:divBdr>
                <w:top w:val="none" w:sz="0" w:space="0" w:color="auto"/>
                <w:left w:val="none" w:sz="0" w:space="0" w:color="auto"/>
                <w:bottom w:val="none" w:sz="0" w:space="0" w:color="auto"/>
                <w:right w:val="none" w:sz="0" w:space="0" w:color="auto"/>
              </w:divBdr>
              <w:divsChild>
                <w:div w:id="13760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Scott Campbell</cp:lastModifiedBy>
  <cp:revision>2</cp:revision>
  <dcterms:created xsi:type="dcterms:W3CDTF">2022-01-26T15:59:00Z</dcterms:created>
  <dcterms:modified xsi:type="dcterms:W3CDTF">2022-01-26T15:59:00Z</dcterms:modified>
</cp:coreProperties>
</file>