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D9219" w14:textId="77777777" w:rsidR="005E6FE9" w:rsidRPr="005E6FE9" w:rsidRDefault="005E6FE9" w:rsidP="005E6FE9">
      <w:pPr>
        <w:spacing w:line="240" w:lineRule="auto"/>
        <w:rPr>
          <w:rFonts w:eastAsia="Times New Roman" w:cs="Times New Roman"/>
          <w:szCs w:val="24"/>
        </w:rPr>
      </w:pPr>
    </w:p>
    <w:p w14:paraId="02EAB608" w14:textId="77777777" w:rsidR="005E6FE9" w:rsidRPr="005E6FE9" w:rsidRDefault="005E6FE9" w:rsidP="005E6FE9">
      <w:pPr>
        <w:spacing w:line="240" w:lineRule="auto"/>
        <w:rPr>
          <w:rFonts w:eastAsia="Times New Roman" w:cs="Times New Roman"/>
          <w:szCs w:val="24"/>
        </w:rPr>
      </w:pPr>
    </w:p>
    <w:p w14:paraId="0156086F" w14:textId="77777777" w:rsidR="005E6FE9" w:rsidRPr="005E6FE9" w:rsidRDefault="005E6FE9" w:rsidP="005E6FE9">
      <w:pPr>
        <w:spacing w:line="240" w:lineRule="auto"/>
        <w:rPr>
          <w:rFonts w:eastAsia="Times New Roman" w:cs="Times New Roman"/>
          <w:szCs w:val="24"/>
        </w:rPr>
      </w:pPr>
    </w:p>
    <w:p w14:paraId="5C8E2E4A" w14:textId="77777777" w:rsidR="005E6FE9" w:rsidRPr="005E6FE9" w:rsidRDefault="005E6FE9" w:rsidP="005E6FE9">
      <w:pPr>
        <w:spacing w:line="240" w:lineRule="auto"/>
        <w:rPr>
          <w:rFonts w:eastAsia="Times New Roman" w:cs="Times New Roman"/>
          <w:szCs w:val="24"/>
        </w:rPr>
      </w:pPr>
    </w:p>
    <w:p w14:paraId="5592C4E9" w14:textId="77777777" w:rsidR="005E6FE9" w:rsidRPr="005E6FE9" w:rsidRDefault="005E6FE9" w:rsidP="005E6FE9">
      <w:pPr>
        <w:spacing w:line="240" w:lineRule="auto"/>
        <w:rPr>
          <w:rFonts w:eastAsia="Times New Roman" w:cs="Times New Roman"/>
          <w:szCs w:val="24"/>
        </w:rPr>
      </w:pPr>
    </w:p>
    <w:p w14:paraId="7A990B4A" w14:textId="77777777" w:rsidR="005E6FE9" w:rsidRPr="005E6FE9" w:rsidRDefault="005E6FE9" w:rsidP="005E6FE9">
      <w:pPr>
        <w:spacing w:line="240" w:lineRule="auto"/>
        <w:rPr>
          <w:rFonts w:eastAsia="Times New Roman" w:cs="Times New Roman"/>
          <w:szCs w:val="24"/>
        </w:rPr>
      </w:pPr>
    </w:p>
    <w:p w14:paraId="5C52FE42" w14:textId="77777777" w:rsidR="005E6FE9" w:rsidRPr="005E6FE9" w:rsidRDefault="005E6FE9" w:rsidP="005E6FE9">
      <w:pPr>
        <w:spacing w:line="240" w:lineRule="auto"/>
        <w:rPr>
          <w:rFonts w:eastAsia="Times New Roman" w:cs="Times New Roman"/>
          <w:szCs w:val="24"/>
        </w:rPr>
      </w:pPr>
    </w:p>
    <w:p w14:paraId="76F104DD" w14:textId="77777777" w:rsidR="005E6FE9" w:rsidRPr="005E6FE9" w:rsidRDefault="005E6FE9" w:rsidP="005E6FE9">
      <w:pPr>
        <w:spacing w:line="240" w:lineRule="auto"/>
        <w:rPr>
          <w:rFonts w:eastAsia="Times New Roman" w:cs="Times New Roman"/>
          <w:szCs w:val="24"/>
        </w:rPr>
      </w:pPr>
    </w:p>
    <w:p w14:paraId="175478CA" w14:textId="7E9C0413" w:rsidR="005E6FE9" w:rsidRPr="002F042D" w:rsidRDefault="00C60A04" w:rsidP="005E6FE9">
      <w:pPr>
        <w:spacing w:line="240" w:lineRule="auto"/>
        <w:jc w:val="center"/>
        <w:rPr>
          <w:rFonts w:eastAsia="Times New Roman" w:cs="Times New Roman"/>
          <w:sz w:val="32"/>
          <w:szCs w:val="32"/>
        </w:rPr>
      </w:pPr>
      <w:r>
        <w:rPr>
          <w:rFonts w:eastAsia="Times New Roman" w:cs="Times New Roman"/>
          <w:sz w:val="32"/>
          <w:szCs w:val="32"/>
        </w:rPr>
        <w:t xml:space="preserve">Q </w:t>
      </w:r>
      <w:r w:rsidR="00007D94" w:rsidRPr="002F042D">
        <w:rPr>
          <w:rFonts w:eastAsia="Times New Roman" w:cs="Times New Roman"/>
          <w:sz w:val="32"/>
          <w:szCs w:val="32"/>
        </w:rPr>
        <w:t>S</w:t>
      </w:r>
      <w:r>
        <w:rPr>
          <w:rFonts w:eastAsia="Times New Roman" w:cs="Times New Roman"/>
          <w:sz w:val="32"/>
          <w:szCs w:val="32"/>
        </w:rPr>
        <w:t>UBMISSION</w:t>
      </w:r>
      <w:r w:rsidR="00007D94" w:rsidRPr="002F042D">
        <w:rPr>
          <w:rFonts w:eastAsia="Times New Roman" w:cs="Times New Roman"/>
          <w:sz w:val="32"/>
          <w:szCs w:val="32"/>
        </w:rPr>
        <w:t xml:space="preserve">: </w:t>
      </w:r>
      <w:r>
        <w:rPr>
          <w:rFonts w:eastAsia="Times New Roman" w:cs="Times New Roman"/>
          <w:sz w:val="32"/>
          <w:szCs w:val="32"/>
        </w:rPr>
        <w:t>PRE-SUBMISSION MEETING REQUEST</w:t>
      </w:r>
    </w:p>
    <w:p w14:paraId="1EAAA371" w14:textId="77777777" w:rsidR="005E6FE9" w:rsidRPr="002F042D" w:rsidRDefault="005E6FE9" w:rsidP="005E6FE9">
      <w:pPr>
        <w:spacing w:line="240" w:lineRule="auto"/>
        <w:jc w:val="center"/>
        <w:rPr>
          <w:rFonts w:eastAsia="Times New Roman" w:cs="Times New Roman"/>
          <w:szCs w:val="24"/>
        </w:rPr>
      </w:pPr>
    </w:p>
    <w:p w14:paraId="134CF986" w14:textId="77777777" w:rsidR="005E6FE9" w:rsidRPr="002F042D" w:rsidRDefault="005E6FE9" w:rsidP="005E6FE9">
      <w:pPr>
        <w:spacing w:line="240" w:lineRule="auto"/>
        <w:jc w:val="center"/>
        <w:rPr>
          <w:rFonts w:eastAsia="Times New Roman" w:cs="Times New Roman"/>
          <w:szCs w:val="24"/>
        </w:rPr>
      </w:pPr>
    </w:p>
    <w:p w14:paraId="0B0D4A7F" w14:textId="77777777" w:rsidR="005E6FE9" w:rsidRPr="002F042D" w:rsidRDefault="005E6FE9" w:rsidP="005E6FE9">
      <w:pPr>
        <w:spacing w:line="240" w:lineRule="auto"/>
        <w:jc w:val="center"/>
        <w:rPr>
          <w:rFonts w:eastAsia="Times New Roman" w:cs="Times New Roman"/>
          <w:szCs w:val="24"/>
        </w:rPr>
      </w:pPr>
    </w:p>
    <w:p w14:paraId="17EFA230" w14:textId="171550DF" w:rsidR="005E6FE9" w:rsidRPr="002F042D" w:rsidRDefault="002E38B4" w:rsidP="005E6FE9">
      <w:pPr>
        <w:spacing w:line="240" w:lineRule="auto"/>
        <w:jc w:val="center"/>
        <w:rPr>
          <w:rFonts w:eastAsia="Times New Roman" w:cs="Times New Roman"/>
          <w:sz w:val="32"/>
          <w:szCs w:val="32"/>
        </w:rPr>
      </w:pPr>
      <w:r>
        <w:rPr>
          <w:rFonts w:eastAsia="Times New Roman" w:cs="Times New Roman"/>
          <w:sz w:val="32"/>
          <w:szCs w:val="32"/>
        </w:rPr>
        <w:t>Title of Proposed Trial</w:t>
      </w:r>
    </w:p>
    <w:p w14:paraId="5F2DB9D1" w14:textId="77777777" w:rsidR="005E6FE9" w:rsidRPr="005E6FE9" w:rsidRDefault="005E6FE9" w:rsidP="005E6FE9">
      <w:pPr>
        <w:spacing w:line="240" w:lineRule="auto"/>
        <w:jc w:val="center"/>
        <w:rPr>
          <w:rFonts w:eastAsia="Times New Roman" w:cs="Times New Roman"/>
          <w:sz w:val="32"/>
          <w:szCs w:val="32"/>
        </w:rPr>
      </w:pPr>
    </w:p>
    <w:p w14:paraId="783E7179" w14:textId="77777777" w:rsidR="005E6FE9" w:rsidRPr="005E6FE9" w:rsidRDefault="005E6FE9" w:rsidP="005E6FE9">
      <w:pPr>
        <w:spacing w:line="240" w:lineRule="auto"/>
        <w:jc w:val="center"/>
        <w:rPr>
          <w:rFonts w:eastAsia="Times New Roman" w:cs="Times New Roman"/>
          <w:sz w:val="32"/>
          <w:szCs w:val="32"/>
        </w:rPr>
      </w:pPr>
    </w:p>
    <w:p w14:paraId="0E94140A" w14:textId="77777777" w:rsidR="005E6FE9" w:rsidRPr="005E6FE9" w:rsidRDefault="005E6FE9" w:rsidP="005E6FE9">
      <w:pPr>
        <w:spacing w:line="240" w:lineRule="auto"/>
        <w:jc w:val="center"/>
        <w:rPr>
          <w:rFonts w:eastAsia="Times New Roman" w:cs="Times New Roman"/>
          <w:sz w:val="32"/>
          <w:szCs w:val="32"/>
        </w:rPr>
      </w:pPr>
    </w:p>
    <w:p w14:paraId="61D17875" w14:textId="77777777" w:rsidR="005E6FE9" w:rsidRPr="005E6FE9" w:rsidRDefault="005E6FE9" w:rsidP="005E6FE9">
      <w:pPr>
        <w:spacing w:line="240" w:lineRule="auto"/>
        <w:jc w:val="center"/>
        <w:rPr>
          <w:rFonts w:eastAsia="Times New Roman" w:cs="Times New Roman"/>
          <w:sz w:val="32"/>
          <w:szCs w:val="32"/>
        </w:rPr>
      </w:pPr>
    </w:p>
    <w:p w14:paraId="3C06FC84" w14:textId="77777777" w:rsidR="005E6FE9" w:rsidRPr="005E6FE9" w:rsidRDefault="005E6FE9" w:rsidP="005E6FE9">
      <w:pPr>
        <w:spacing w:line="240" w:lineRule="auto"/>
        <w:jc w:val="center"/>
        <w:rPr>
          <w:rFonts w:eastAsia="Times New Roman" w:cs="Times New Roman"/>
          <w:sz w:val="32"/>
          <w:szCs w:val="32"/>
        </w:rPr>
      </w:pPr>
    </w:p>
    <w:p w14:paraId="73122FE3" w14:textId="77777777" w:rsidR="005E6FE9" w:rsidRPr="005E6FE9" w:rsidRDefault="005E6FE9" w:rsidP="005E6FE9">
      <w:pPr>
        <w:spacing w:line="240" w:lineRule="auto"/>
        <w:jc w:val="center"/>
        <w:rPr>
          <w:rFonts w:eastAsia="Times New Roman" w:cs="Times New Roman"/>
          <w:sz w:val="32"/>
          <w:szCs w:val="32"/>
        </w:rPr>
      </w:pPr>
    </w:p>
    <w:p w14:paraId="1BC412CD" w14:textId="77777777" w:rsidR="005E6FE9" w:rsidRPr="005E6FE9" w:rsidRDefault="005E6FE9" w:rsidP="005E6FE9">
      <w:pPr>
        <w:spacing w:line="240" w:lineRule="auto"/>
        <w:jc w:val="center"/>
        <w:rPr>
          <w:rFonts w:eastAsia="Times New Roman" w:cs="Times New Roman"/>
          <w:sz w:val="32"/>
          <w:szCs w:val="32"/>
        </w:rPr>
      </w:pPr>
    </w:p>
    <w:p w14:paraId="4C11F559" w14:textId="77777777" w:rsidR="005E6FE9" w:rsidRPr="005E6FE9" w:rsidRDefault="005E6FE9" w:rsidP="005E6FE9">
      <w:pPr>
        <w:spacing w:line="240" w:lineRule="auto"/>
        <w:jc w:val="center"/>
        <w:rPr>
          <w:rFonts w:eastAsia="Times New Roman" w:cs="Times New Roman"/>
          <w:sz w:val="32"/>
          <w:szCs w:val="32"/>
        </w:rPr>
      </w:pPr>
    </w:p>
    <w:p w14:paraId="67FE3DFB" w14:textId="77777777" w:rsidR="005E6FE9" w:rsidRPr="005E6FE9" w:rsidRDefault="005E6FE9" w:rsidP="005E6FE9">
      <w:pPr>
        <w:spacing w:line="240" w:lineRule="auto"/>
        <w:jc w:val="center"/>
        <w:rPr>
          <w:rFonts w:eastAsia="Times New Roman" w:cs="Times New Roman"/>
          <w:sz w:val="32"/>
          <w:szCs w:val="32"/>
        </w:rPr>
      </w:pPr>
    </w:p>
    <w:p w14:paraId="1F9CC08B" w14:textId="77777777" w:rsidR="005E6FE9" w:rsidRPr="005E6FE9" w:rsidRDefault="005E6FE9" w:rsidP="005E6FE9">
      <w:pPr>
        <w:spacing w:line="240" w:lineRule="auto"/>
        <w:jc w:val="center"/>
        <w:rPr>
          <w:rFonts w:eastAsia="Times New Roman" w:cs="Times New Roman"/>
          <w:sz w:val="32"/>
          <w:szCs w:val="32"/>
        </w:rPr>
      </w:pPr>
    </w:p>
    <w:p w14:paraId="5B935FB9" w14:textId="77777777" w:rsidR="005E6FE9" w:rsidRDefault="005E6FE9" w:rsidP="005E6FE9">
      <w:pPr>
        <w:spacing w:line="240" w:lineRule="auto"/>
        <w:jc w:val="center"/>
        <w:rPr>
          <w:rFonts w:eastAsia="Times New Roman" w:cs="Times New Roman"/>
          <w:sz w:val="32"/>
          <w:szCs w:val="32"/>
        </w:rPr>
      </w:pPr>
    </w:p>
    <w:p w14:paraId="0C018975" w14:textId="77777777" w:rsidR="0023361F" w:rsidRDefault="0023361F" w:rsidP="005E6FE9">
      <w:pPr>
        <w:spacing w:line="240" w:lineRule="auto"/>
        <w:jc w:val="center"/>
        <w:rPr>
          <w:rFonts w:eastAsia="Times New Roman" w:cs="Times New Roman"/>
          <w:sz w:val="32"/>
          <w:szCs w:val="32"/>
        </w:rPr>
      </w:pPr>
    </w:p>
    <w:p w14:paraId="3202F810" w14:textId="77777777" w:rsidR="0023361F" w:rsidRDefault="0023361F" w:rsidP="005E6FE9">
      <w:pPr>
        <w:spacing w:line="240" w:lineRule="auto"/>
        <w:jc w:val="center"/>
        <w:rPr>
          <w:rFonts w:eastAsia="Times New Roman" w:cs="Times New Roman"/>
          <w:sz w:val="32"/>
          <w:szCs w:val="32"/>
        </w:rPr>
      </w:pPr>
    </w:p>
    <w:p w14:paraId="36F35E3F" w14:textId="77777777" w:rsidR="0023361F" w:rsidRPr="005E6FE9" w:rsidRDefault="0023361F" w:rsidP="005E6FE9">
      <w:pPr>
        <w:spacing w:line="240" w:lineRule="auto"/>
        <w:jc w:val="center"/>
        <w:rPr>
          <w:rFonts w:eastAsia="Times New Roman" w:cs="Times New Roman"/>
          <w:sz w:val="32"/>
          <w:szCs w:val="32"/>
        </w:rPr>
      </w:pPr>
    </w:p>
    <w:p w14:paraId="3FCC2422" w14:textId="77777777" w:rsidR="005E6FE9" w:rsidRPr="005E6FE9" w:rsidRDefault="005E6FE9" w:rsidP="005E6FE9">
      <w:pPr>
        <w:spacing w:line="240" w:lineRule="auto"/>
        <w:jc w:val="center"/>
        <w:rPr>
          <w:rFonts w:eastAsia="Times New Roman" w:cs="Times New Roman"/>
          <w:sz w:val="32"/>
          <w:szCs w:val="32"/>
        </w:rPr>
      </w:pPr>
    </w:p>
    <w:p w14:paraId="159303B9" w14:textId="77777777" w:rsidR="005E6FE9" w:rsidRDefault="005E6FE9" w:rsidP="005E6FE9">
      <w:pPr>
        <w:spacing w:line="240" w:lineRule="auto"/>
        <w:jc w:val="center"/>
        <w:rPr>
          <w:rFonts w:eastAsia="Times New Roman" w:cs="Times New Roman"/>
          <w:sz w:val="32"/>
          <w:szCs w:val="32"/>
        </w:rPr>
      </w:pPr>
    </w:p>
    <w:p w14:paraId="1CED1783" w14:textId="77777777" w:rsidR="0023361F" w:rsidRPr="005E6FE9" w:rsidRDefault="0023361F" w:rsidP="005E6FE9">
      <w:pPr>
        <w:spacing w:line="240" w:lineRule="auto"/>
        <w:jc w:val="center"/>
        <w:rPr>
          <w:rFonts w:eastAsia="Times New Roman" w:cs="Times New Roman"/>
          <w:sz w:val="32"/>
          <w:szCs w:val="32"/>
        </w:rPr>
      </w:pPr>
    </w:p>
    <w:p w14:paraId="44027BBE" w14:textId="719537BD" w:rsidR="005E6FE9" w:rsidRPr="005E6FE9" w:rsidRDefault="002E38B4" w:rsidP="005E6FE9">
      <w:pPr>
        <w:spacing w:line="240" w:lineRule="auto"/>
        <w:jc w:val="center"/>
        <w:rPr>
          <w:rFonts w:eastAsia="Times New Roman" w:cs="Times New Roman"/>
          <w:sz w:val="28"/>
          <w:szCs w:val="28"/>
        </w:rPr>
      </w:pPr>
      <w:r>
        <w:rPr>
          <w:rFonts w:eastAsia="Times New Roman" w:cs="Times New Roman"/>
          <w:sz w:val="28"/>
          <w:szCs w:val="28"/>
        </w:rPr>
        <w:t>Name of Sponsor Investigator</w:t>
      </w:r>
      <w:r w:rsidR="00127A1B">
        <w:rPr>
          <w:rFonts w:eastAsia="Times New Roman" w:cs="Times New Roman"/>
          <w:sz w:val="28"/>
          <w:szCs w:val="28"/>
        </w:rPr>
        <w:t>, PhD</w:t>
      </w:r>
    </w:p>
    <w:p w14:paraId="5D03C099" w14:textId="0AA04D97" w:rsidR="002E38B4" w:rsidRDefault="00127A1B" w:rsidP="005E6FE9">
      <w:pPr>
        <w:spacing w:line="240" w:lineRule="auto"/>
        <w:jc w:val="center"/>
        <w:rPr>
          <w:rFonts w:eastAsia="Times New Roman" w:cs="Times New Roman"/>
          <w:sz w:val="28"/>
          <w:szCs w:val="28"/>
        </w:rPr>
      </w:pPr>
      <w:r w:rsidRPr="00127A1B">
        <w:rPr>
          <w:rFonts w:eastAsia="Times New Roman" w:cs="Times New Roman"/>
          <w:sz w:val="28"/>
          <w:szCs w:val="28"/>
        </w:rPr>
        <w:t>Professor</w:t>
      </w:r>
      <w:r w:rsidR="002E38B4">
        <w:rPr>
          <w:rFonts w:eastAsia="Times New Roman" w:cs="Times New Roman"/>
          <w:sz w:val="28"/>
          <w:szCs w:val="28"/>
        </w:rPr>
        <w:t>, Department</w:t>
      </w:r>
    </w:p>
    <w:p w14:paraId="00BE5087" w14:textId="5100EC52" w:rsidR="005E6FE9" w:rsidRPr="005E6FE9" w:rsidRDefault="005E6FE9" w:rsidP="005E6FE9">
      <w:pPr>
        <w:spacing w:line="240" w:lineRule="auto"/>
        <w:jc w:val="center"/>
        <w:rPr>
          <w:rFonts w:eastAsia="Times New Roman" w:cs="Times New Roman"/>
          <w:sz w:val="32"/>
          <w:szCs w:val="32"/>
        </w:rPr>
      </w:pPr>
      <w:r w:rsidRPr="005E6FE9">
        <w:rPr>
          <w:rFonts w:eastAsia="Times New Roman" w:cs="Times New Roman"/>
          <w:sz w:val="28"/>
          <w:szCs w:val="28"/>
        </w:rPr>
        <w:t>DUKE UNIVERS</w:t>
      </w:r>
      <w:r>
        <w:rPr>
          <w:rFonts w:eastAsia="Times New Roman" w:cs="Times New Roman"/>
          <w:sz w:val="28"/>
          <w:szCs w:val="28"/>
        </w:rPr>
        <w:t>IT</w:t>
      </w:r>
      <w:r w:rsidRPr="005E6FE9">
        <w:rPr>
          <w:rFonts w:eastAsia="Times New Roman" w:cs="Times New Roman"/>
          <w:sz w:val="28"/>
          <w:szCs w:val="28"/>
        </w:rPr>
        <w:t xml:space="preserve">Y </w:t>
      </w:r>
      <w:r w:rsidR="00F31424">
        <w:rPr>
          <w:rFonts w:eastAsia="Times New Roman" w:cs="Times New Roman"/>
          <w:sz w:val="28"/>
          <w:szCs w:val="28"/>
        </w:rPr>
        <w:t xml:space="preserve">SCHOOL OF </w:t>
      </w:r>
      <w:r w:rsidRPr="005E6FE9">
        <w:rPr>
          <w:rFonts w:eastAsia="Times New Roman" w:cs="Times New Roman"/>
          <w:sz w:val="28"/>
          <w:szCs w:val="28"/>
        </w:rPr>
        <w:t>MEDIC</w:t>
      </w:r>
      <w:r w:rsidR="00F31424">
        <w:rPr>
          <w:rFonts w:eastAsia="Times New Roman" w:cs="Times New Roman"/>
          <w:sz w:val="28"/>
          <w:szCs w:val="28"/>
        </w:rPr>
        <w:t>INE</w:t>
      </w:r>
    </w:p>
    <w:p w14:paraId="54539517" w14:textId="77777777" w:rsidR="005E6FE9" w:rsidRPr="005E6FE9" w:rsidRDefault="005E6FE9" w:rsidP="005E6FE9">
      <w:pPr>
        <w:spacing w:line="240" w:lineRule="auto"/>
        <w:jc w:val="center"/>
        <w:rPr>
          <w:rFonts w:eastAsia="Times New Roman" w:cs="Times New Roman"/>
          <w:sz w:val="32"/>
          <w:szCs w:val="32"/>
        </w:rPr>
      </w:pPr>
    </w:p>
    <w:p w14:paraId="258B85ED" w14:textId="3A48FBB5" w:rsidR="000A7432" w:rsidRPr="005E6FE9" w:rsidRDefault="0023361F" w:rsidP="005E6FE9">
      <w:pPr>
        <w:jc w:val="center"/>
        <w:rPr>
          <w:rFonts w:cs="Times New Roman"/>
          <w:sz w:val="28"/>
          <w:szCs w:val="28"/>
        </w:rPr>
      </w:pPr>
      <w:r>
        <w:rPr>
          <w:rFonts w:eastAsia="Times New Roman" w:cs="Times New Roman"/>
          <w:sz w:val="28"/>
          <w:szCs w:val="28"/>
        </w:rPr>
        <w:t>Date of Submission</w:t>
      </w:r>
    </w:p>
    <w:p w14:paraId="749D899F" w14:textId="77777777" w:rsidR="000A7432" w:rsidRDefault="000A7432">
      <w:pPr>
        <w:rPr>
          <w:rFonts w:cs="Times New Roman"/>
          <w:sz w:val="40"/>
          <w:szCs w:val="40"/>
        </w:rPr>
      </w:pPr>
      <w:r>
        <w:rPr>
          <w:rFonts w:cs="Times New Roman"/>
          <w:sz w:val="40"/>
          <w:szCs w:val="40"/>
        </w:rPr>
        <w:br w:type="page"/>
      </w:r>
    </w:p>
    <w:p w14:paraId="02CBEB2C" w14:textId="77777777" w:rsidR="00165D9B" w:rsidRDefault="001F3453" w:rsidP="00326A52">
      <w:pPr>
        <w:pStyle w:val="Heading1"/>
        <w:ind w:left="540" w:hanging="540"/>
      </w:pPr>
      <w:bookmarkStart w:id="0" w:name="_Toc522113441"/>
      <w:bookmarkStart w:id="1" w:name="_Toc522113906"/>
      <w:bookmarkStart w:id="2" w:name="_Toc522113948"/>
      <w:bookmarkStart w:id="3" w:name="_Toc523214064"/>
      <w:bookmarkStart w:id="4" w:name="_Toc523306424"/>
      <w:bookmarkStart w:id="5" w:name="_Toc525131974"/>
      <w:r>
        <w:lastRenderedPageBreak/>
        <w:t>FDA Form 3514</w:t>
      </w:r>
      <w:bookmarkEnd w:id="0"/>
      <w:bookmarkEnd w:id="1"/>
      <w:bookmarkEnd w:id="2"/>
      <w:bookmarkEnd w:id="3"/>
      <w:bookmarkEnd w:id="4"/>
      <w:bookmarkEnd w:id="5"/>
    </w:p>
    <w:p w14:paraId="0B4743C4" w14:textId="77777777" w:rsidR="00846DCB" w:rsidRPr="006700C2" w:rsidRDefault="00846DCB" w:rsidP="006700C2">
      <w:pPr>
        <w:rPr>
          <w:i/>
          <w:color w:val="0070C0"/>
        </w:rPr>
      </w:pPr>
      <w:r w:rsidRPr="006700C2">
        <w:rPr>
          <w:i/>
          <w:color w:val="0070C0"/>
        </w:rPr>
        <w:t>Link to FDA Form 3514:</w:t>
      </w:r>
    </w:p>
    <w:p w14:paraId="5AB57F43" w14:textId="7063F383" w:rsidR="007E3D45" w:rsidRPr="006700C2" w:rsidRDefault="00846DCB" w:rsidP="006700C2">
      <w:pPr>
        <w:rPr>
          <w:i/>
        </w:rPr>
      </w:pPr>
      <w:r w:rsidRPr="006700C2">
        <w:rPr>
          <w:i/>
          <w:color w:val="0070C0"/>
        </w:rPr>
        <w:t>http://www.fda.gov/downloads/AboutFDA/ReportsManualsForms/Forms/UCM080872.pdf</w:t>
      </w:r>
      <w:r w:rsidR="007E3D45" w:rsidRPr="006700C2">
        <w:rPr>
          <w:i/>
        </w:rPr>
        <w:br w:type="page"/>
      </w:r>
    </w:p>
    <w:p w14:paraId="3CDEA708" w14:textId="77777777" w:rsidR="001249F1" w:rsidRDefault="001249F1" w:rsidP="000A7432">
      <w:pPr>
        <w:rPr>
          <w:rFonts w:cs="Times New Roman"/>
          <w:szCs w:val="24"/>
        </w:rPr>
        <w:sectPr w:rsidR="001249F1" w:rsidSect="006700C2">
          <w:footerReference w:type="default" r:id="rId8"/>
          <w:pgSz w:w="12240" w:h="15840"/>
          <w:pgMar w:top="1440" w:right="1800" w:bottom="1440" w:left="1800" w:header="720" w:footer="720" w:gutter="0"/>
          <w:pgNumType w:start="1"/>
          <w:cols w:space="720"/>
          <w:titlePg/>
          <w:docGrid w:linePitch="360"/>
        </w:sectPr>
      </w:pPr>
    </w:p>
    <w:p w14:paraId="4CB08EA4" w14:textId="01BFF9CC" w:rsidR="000A7432" w:rsidRPr="000A7432" w:rsidRDefault="000A7432" w:rsidP="000A7432">
      <w:pPr>
        <w:rPr>
          <w:rFonts w:cs="Times New Roman"/>
          <w:szCs w:val="24"/>
        </w:rPr>
      </w:pPr>
    </w:p>
    <w:p w14:paraId="498A9B4A" w14:textId="383C97FB" w:rsidR="00194001" w:rsidRDefault="001F3453" w:rsidP="00194001">
      <w:pPr>
        <w:pStyle w:val="Heading1"/>
        <w:spacing w:after="240" w:line="240" w:lineRule="auto"/>
        <w:ind w:left="360"/>
      </w:pPr>
      <w:bookmarkStart w:id="6" w:name="_Toc522113442"/>
      <w:bookmarkStart w:id="7" w:name="_Toc522113907"/>
      <w:bookmarkStart w:id="8" w:name="_Toc522113949"/>
      <w:bookmarkStart w:id="9" w:name="_Toc523214065"/>
      <w:bookmarkStart w:id="10" w:name="_Toc523306425"/>
      <w:bookmarkStart w:id="11" w:name="_Toc525131975"/>
      <w:r>
        <w:t>Table of Contents</w:t>
      </w:r>
      <w:bookmarkEnd w:id="6"/>
      <w:bookmarkEnd w:id="7"/>
      <w:bookmarkEnd w:id="8"/>
      <w:bookmarkEnd w:id="9"/>
      <w:bookmarkEnd w:id="10"/>
      <w:bookmarkEnd w:id="11"/>
    </w:p>
    <w:p w14:paraId="079F3B2C" w14:textId="77777777" w:rsidR="00194001" w:rsidRPr="00194001" w:rsidRDefault="00194001" w:rsidP="00194001">
      <w:pPr>
        <w:spacing w:line="240" w:lineRule="auto"/>
      </w:pPr>
    </w:p>
    <w:p w14:paraId="4A0099AD" w14:textId="08C8062F" w:rsidR="00796FC4" w:rsidRDefault="008E712F">
      <w:pPr>
        <w:pStyle w:val="TOC1"/>
        <w:tabs>
          <w:tab w:val="left" w:pos="900"/>
          <w:tab w:val="right" w:leader="dot" w:pos="8630"/>
        </w:tabs>
        <w:rPr>
          <w:rFonts w:asciiTheme="minorHAnsi" w:eastAsiaTheme="minorEastAsia" w:hAnsiTheme="minorHAnsi"/>
          <w:noProof/>
          <w:sz w:val="22"/>
        </w:rPr>
      </w:pPr>
      <w:r w:rsidRPr="00CD13E6">
        <w:rPr>
          <w:rFonts w:ascii="Arial" w:eastAsia="Times New Roman" w:hAnsi="Arial" w:cs="Arial"/>
          <w:b/>
          <w:szCs w:val="24"/>
        </w:rPr>
        <w:fldChar w:fldCharType="begin"/>
      </w:r>
      <w:r w:rsidRPr="00CD13E6">
        <w:rPr>
          <w:rFonts w:ascii="Arial" w:eastAsia="Times New Roman" w:hAnsi="Arial" w:cs="Arial"/>
          <w:b/>
          <w:szCs w:val="24"/>
        </w:rPr>
        <w:instrText xml:space="preserve"> TOC \o "1-3" \h \z \u </w:instrText>
      </w:r>
      <w:r w:rsidRPr="00CD13E6">
        <w:rPr>
          <w:rFonts w:ascii="Arial" w:eastAsia="Times New Roman" w:hAnsi="Arial" w:cs="Arial"/>
          <w:b/>
          <w:szCs w:val="24"/>
        </w:rPr>
        <w:fldChar w:fldCharType="separate"/>
      </w:r>
      <w:hyperlink w:anchor="_Toc525131974" w:history="1">
        <w:r w:rsidR="00796FC4" w:rsidRPr="009D3933">
          <w:rPr>
            <w:rStyle w:val="Hyperlink"/>
            <w:noProof/>
          </w:rPr>
          <w:t>1.</w:t>
        </w:r>
        <w:r w:rsidR="00796FC4">
          <w:rPr>
            <w:rFonts w:asciiTheme="minorHAnsi" w:eastAsiaTheme="minorEastAsia" w:hAnsiTheme="minorHAnsi"/>
            <w:noProof/>
            <w:sz w:val="22"/>
          </w:rPr>
          <w:tab/>
        </w:r>
        <w:r w:rsidR="00796FC4" w:rsidRPr="009D3933">
          <w:rPr>
            <w:rStyle w:val="Hyperlink"/>
            <w:noProof/>
          </w:rPr>
          <w:t>FDA Form 3514</w:t>
        </w:r>
        <w:r w:rsidR="00796FC4">
          <w:rPr>
            <w:noProof/>
            <w:webHidden/>
          </w:rPr>
          <w:tab/>
        </w:r>
        <w:r w:rsidR="00796FC4">
          <w:rPr>
            <w:noProof/>
            <w:webHidden/>
          </w:rPr>
          <w:fldChar w:fldCharType="begin"/>
        </w:r>
        <w:r w:rsidR="00796FC4">
          <w:rPr>
            <w:noProof/>
            <w:webHidden/>
          </w:rPr>
          <w:instrText xml:space="preserve"> PAGEREF _Toc525131974 \h </w:instrText>
        </w:r>
        <w:r w:rsidR="00796FC4">
          <w:rPr>
            <w:noProof/>
            <w:webHidden/>
          </w:rPr>
        </w:r>
        <w:r w:rsidR="00796FC4">
          <w:rPr>
            <w:noProof/>
            <w:webHidden/>
          </w:rPr>
          <w:fldChar w:fldCharType="separate"/>
        </w:r>
        <w:r w:rsidR="000E54EE">
          <w:rPr>
            <w:noProof/>
            <w:webHidden/>
          </w:rPr>
          <w:t>2</w:t>
        </w:r>
        <w:r w:rsidR="00796FC4">
          <w:rPr>
            <w:noProof/>
            <w:webHidden/>
          </w:rPr>
          <w:fldChar w:fldCharType="end"/>
        </w:r>
      </w:hyperlink>
    </w:p>
    <w:p w14:paraId="14145193" w14:textId="37F40A7C" w:rsidR="00796FC4" w:rsidRDefault="00796FC4">
      <w:pPr>
        <w:pStyle w:val="TOC1"/>
        <w:tabs>
          <w:tab w:val="left" w:pos="900"/>
          <w:tab w:val="right" w:leader="dot" w:pos="8630"/>
        </w:tabs>
        <w:rPr>
          <w:rFonts w:asciiTheme="minorHAnsi" w:eastAsiaTheme="minorEastAsia" w:hAnsiTheme="minorHAnsi"/>
          <w:noProof/>
          <w:sz w:val="22"/>
        </w:rPr>
      </w:pPr>
      <w:hyperlink w:anchor="_Toc525131975" w:history="1">
        <w:r w:rsidRPr="009D3933">
          <w:rPr>
            <w:rStyle w:val="Hyperlink"/>
            <w:noProof/>
          </w:rPr>
          <w:t>2.</w:t>
        </w:r>
        <w:r>
          <w:rPr>
            <w:rFonts w:asciiTheme="minorHAnsi" w:eastAsiaTheme="minorEastAsia" w:hAnsiTheme="minorHAnsi"/>
            <w:noProof/>
            <w:sz w:val="22"/>
          </w:rPr>
          <w:tab/>
        </w:r>
        <w:r w:rsidRPr="009D3933">
          <w:rPr>
            <w:rStyle w:val="Hyperlink"/>
            <w:noProof/>
          </w:rPr>
          <w:t>Table of Contents</w:t>
        </w:r>
        <w:r>
          <w:rPr>
            <w:noProof/>
            <w:webHidden/>
          </w:rPr>
          <w:tab/>
        </w:r>
        <w:r>
          <w:rPr>
            <w:noProof/>
            <w:webHidden/>
          </w:rPr>
          <w:fldChar w:fldCharType="begin"/>
        </w:r>
        <w:r>
          <w:rPr>
            <w:noProof/>
            <w:webHidden/>
          </w:rPr>
          <w:instrText xml:space="preserve"> PAGEREF _Toc525131975 \h </w:instrText>
        </w:r>
        <w:r>
          <w:rPr>
            <w:noProof/>
            <w:webHidden/>
          </w:rPr>
        </w:r>
        <w:r>
          <w:rPr>
            <w:noProof/>
            <w:webHidden/>
          </w:rPr>
          <w:fldChar w:fldCharType="separate"/>
        </w:r>
        <w:r w:rsidR="000E54EE">
          <w:rPr>
            <w:noProof/>
            <w:webHidden/>
          </w:rPr>
          <w:t>3</w:t>
        </w:r>
        <w:r>
          <w:rPr>
            <w:noProof/>
            <w:webHidden/>
          </w:rPr>
          <w:fldChar w:fldCharType="end"/>
        </w:r>
      </w:hyperlink>
    </w:p>
    <w:p w14:paraId="6A8A3211" w14:textId="783F6297" w:rsidR="00796FC4" w:rsidRDefault="00796FC4">
      <w:pPr>
        <w:pStyle w:val="TOC1"/>
        <w:tabs>
          <w:tab w:val="left" w:pos="900"/>
          <w:tab w:val="right" w:leader="dot" w:pos="8630"/>
        </w:tabs>
        <w:rPr>
          <w:rFonts w:asciiTheme="minorHAnsi" w:eastAsiaTheme="minorEastAsia" w:hAnsiTheme="minorHAnsi"/>
          <w:noProof/>
          <w:sz w:val="22"/>
        </w:rPr>
      </w:pPr>
      <w:hyperlink w:anchor="_Toc525131976" w:history="1">
        <w:r w:rsidRPr="009D3933">
          <w:rPr>
            <w:rStyle w:val="Hyperlink"/>
            <w:rFonts w:eastAsia="Times New Roman"/>
            <w:noProof/>
          </w:rPr>
          <w:t>3.</w:t>
        </w:r>
        <w:r>
          <w:rPr>
            <w:rFonts w:asciiTheme="minorHAnsi" w:eastAsiaTheme="minorEastAsia" w:hAnsiTheme="minorHAnsi"/>
            <w:noProof/>
            <w:sz w:val="22"/>
          </w:rPr>
          <w:tab/>
        </w:r>
        <w:r w:rsidRPr="009D3933">
          <w:rPr>
            <w:rStyle w:val="Hyperlink"/>
            <w:rFonts w:eastAsia="Times New Roman"/>
            <w:noProof/>
          </w:rPr>
          <w:t>Purpose</w:t>
        </w:r>
        <w:r>
          <w:rPr>
            <w:noProof/>
            <w:webHidden/>
          </w:rPr>
          <w:tab/>
        </w:r>
        <w:r>
          <w:rPr>
            <w:noProof/>
            <w:webHidden/>
          </w:rPr>
          <w:fldChar w:fldCharType="begin"/>
        </w:r>
        <w:r>
          <w:rPr>
            <w:noProof/>
            <w:webHidden/>
          </w:rPr>
          <w:instrText xml:space="preserve"> PAGEREF _Toc525131976 \h </w:instrText>
        </w:r>
        <w:r>
          <w:rPr>
            <w:noProof/>
            <w:webHidden/>
          </w:rPr>
        </w:r>
        <w:r>
          <w:rPr>
            <w:noProof/>
            <w:webHidden/>
          </w:rPr>
          <w:fldChar w:fldCharType="separate"/>
        </w:r>
        <w:r w:rsidR="000E54EE">
          <w:rPr>
            <w:noProof/>
            <w:webHidden/>
          </w:rPr>
          <w:t>4</w:t>
        </w:r>
        <w:r>
          <w:rPr>
            <w:noProof/>
            <w:webHidden/>
          </w:rPr>
          <w:fldChar w:fldCharType="end"/>
        </w:r>
      </w:hyperlink>
    </w:p>
    <w:p w14:paraId="52AFA2D2" w14:textId="1BE6E7E4" w:rsidR="00796FC4" w:rsidRDefault="00796FC4">
      <w:pPr>
        <w:pStyle w:val="TOC1"/>
        <w:tabs>
          <w:tab w:val="left" w:pos="900"/>
          <w:tab w:val="right" w:leader="dot" w:pos="8630"/>
        </w:tabs>
        <w:rPr>
          <w:rFonts w:asciiTheme="minorHAnsi" w:eastAsiaTheme="minorEastAsia" w:hAnsiTheme="minorHAnsi"/>
          <w:noProof/>
          <w:sz w:val="22"/>
        </w:rPr>
      </w:pPr>
      <w:hyperlink w:anchor="_Toc525131977" w:history="1">
        <w:r w:rsidRPr="009D3933">
          <w:rPr>
            <w:rStyle w:val="Hyperlink"/>
            <w:rFonts w:eastAsia="Times New Roman"/>
            <w:noProof/>
          </w:rPr>
          <w:t>4.</w:t>
        </w:r>
        <w:r>
          <w:rPr>
            <w:rFonts w:asciiTheme="minorHAnsi" w:eastAsiaTheme="minorEastAsia" w:hAnsiTheme="minorHAnsi"/>
            <w:noProof/>
            <w:sz w:val="22"/>
          </w:rPr>
          <w:tab/>
        </w:r>
        <w:r w:rsidRPr="009D3933">
          <w:rPr>
            <w:rStyle w:val="Hyperlink"/>
            <w:rFonts w:eastAsia="Times New Roman"/>
            <w:noProof/>
          </w:rPr>
          <w:t>Regulatory History</w:t>
        </w:r>
        <w:r>
          <w:rPr>
            <w:noProof/>
            <w:webHidden/>
          </w:rPr>
          <w:tab/>
        </w:r>
        <w:r>
          <w:rPr>
            <w:noProof/>
            <w:webHidden/>
          </w:rPr>
          <w:fldChar w:fldCharType="begin"/>
        </w:r>
        <w:r>
          <w:rPr>
            <w:noProof/>
            <w:webHidden/>
          </w:rPr>
          <w:instrText xml:space="preserve"> PAGEREF _Toc525131977 \h </w:instrText>
        </w:r>
        <w:r>
          <w:rPr>
            <w:noProof/>
            <w:webHidden/>
          </w:rPr>
        </w:r>
        <w:r>
          <w:rPr>
            <w:noProof/>
            <w:webHidden/>
          </w:rPr>
          <w:fldChar w:fldCharType="separate"/>
        </w:r>
        <w:r w:rsidR="000E54EE">
          <w:rPr>
            <w:noProof/>
            <w:webHidden/>
          </w:rPr>
          <w:t>4</w:t>
        </w:r>
        <w:r>
          <w:rPr>
            <w:noProof/>
            <w:webHidden/>
          </w:rPr>
          <w:fldChar w:fldCharType="end"/>
        </w:r>
      </w:hyperlink>
    </w:p>
    <w:p w14:paraId="37063AAA" w14:textId="0095DAF8" w:rsidR="00796FC4" w:rsidRDefault="00796FC4">
      <w:pPr>
        <w:pStyle w:val="TOC1"/>
        <w:tabs>
          <w:tab w:val="left" w:pos="900"/>
          <w:tab w:val="right" w:leader="dot" w:pos="8630"/>
        </w:tabs>
        <w:rPr>
          <w:rFonts w:asciiTheme="minorHAnsi" w:eastAsiaTheme="minorEastAsia" w:hAnsiTheme="minorHAnsi"/>
          <w:noProof/>
          <w:sz w:val="22"/>
        </w:rPr>
      </w:pPr>
      <w:hyperlink w:anchor="_Toc525131978" w:history="1">
        <w:r w:rsidRPr="009D3933">
          <w:rPr>
            <w:rStyle w:val="Hyperlink"/>
            <w:rFonts w:eastAsia="Times New Roman"/>
            <w:noProof/>
          </w:rPr>
          <w:t>5.</w:t>
        </w:r>
        <w:r>
          <w:rPr>
            <w:rFonts w:asciiTheme="minorHAnsi" w:eastAsiaTheme="minorEastAsia" w:hAnsiTheme="minorHAnsi"/>
            <w:noProof/>
            <w:sz w:val="22"/>
          </w:rPr>
          <w:tab/>
        </w:r>
        <w:r w:rsidRPr="009D3933">
          <w:rPr>
            <w:rStyle w:val="Hyperlink"/>
            <w:rFonts w:eastAsia="Times New Roman"/>
            <w:noProof/>
          </w:rPr>
          <w:t>Planned Follow-On Submission</w:t>
        </w:r>
        <w:r>
          <w:rPr>
            <w:noProof/>
            <w:webHidden/>
          </w:rPr>
          <w:tab/>
        </w:r>
        <w:r>
          <w:rPr>
            <w:noProof/>
            <w:webHidden/>
          </w:rPr>
          <w:fldChar w:fldCharType="begin"/>
        </w:r>
        <w:r>
          <w:rPr>
            <w:noProof/>
            <w:webHidden/>
          </w:rPr>
          <w:instrText xml:space="preserve"> PAGEREF _Toc525131978 \h </w:instrText>
        </w:r>
        <w:r>
          <w:rPr>
            <w:noProof/>
            <w:webHidden/>
          </w:rPr>
        </w:r>
        <w:r>
          <w:rPr>
            <w:noProof/>
            <w:webHidden/>
          </w:rPr>
          <w:fldChar w:fldCharType="separate"/>
        </w:r>
        <w:r w:rsidR="000E54EE">
          <w:rPr>
            <w:noProof/>
            <w:webHidden/>
          </w:rPr>
          <w:t>4</w:t>
        </w:r>
        <w:r>
          <w:rPr>
            <w:noProof/>
            <w:webHidden/>
          </w:rPr>
          <w:fldChar w:fldCharType="end"/>
        </w:r>
      </w:hyperlink>
    </w:p>
    <w:p w14:paraId="05056693" w14:textId="24910830" w:rsidR="00796FC4" w:rsidRDefault="00796FC4">
      <w:pPr>
        <w:pStyle w:val="TOC1"/>
        <w:tabs>
          <w:tab w:val="left" w:pos="900"/>
          <w:tab w:val="right" w:leader="dot" w:pos="8630"/>
        </w:tabs>
        <w:rPr>
          <w:rFonts w:asciiTheme="minorHAnsi" w:eastAsiaTheme="minorEastAsia" w:hAnsiTheme="minorHAnsi"/>
          <w:noProof/>
          <w:sz w:val="22"/>
        </w:rPr>
      </w:pPr>
      <w:hyperlink w:anchor="_Toc525131979" w:history="1">
        <w:r w:rsidRPr="009D3933">
          <w:rPr>
            <w:rStyle w:val="Hyperlink"/>
            <w:rFonts w:eastAsia="Times New Roman"/>
            <w:noProof/>
          </w:rPr>
          <w:t>6.</w:t>
        </w:r>
        <w:r>
          <w:rPr>
            <w:rFonts w:asciiTheme="minorHAnsi" w:eastAsiaTheme="minorEastAsia" w:hAnsiTheme="minorHAnsi"/>
            <w:noProof/>
            <w:sz w:val="22"/>
          </w:rPr>
          <w:tab/>
        </w:r>
        <w:r w:rsidRPr="009D3933">
          <w:rPr>
            <w:rStyle w:val="Hyperlink"/>
            <w:rFonts w:eastAsia="Times New Roman"/>
            <w:noProof/>
          </w:rPr>
          <w:t>Background Information</w:t>
        </w:r>
        <w:r>
          <w:rPr>
            <w:noProof/>
            <w:webHidden/>
          </w:rPr>
          <w:tab/>
        </w:r>
        <w:r>
          <w:rPr>
            <w:noProof/>
            <w:webHidden/>
          </w:rPr>
          <w:fldChar w:fldCharType="begin"/>
        </w:r>
        <w:r>
          <w:rPr>
            <w:noProof/>
            <w:webHidden/>
          </w:rPr>
          <w:instrText xml:space="preserve"> PAGEREF _Toc525131979 \h </w:instrText>
        </w:r>
        <w:r>
          <w:rPr>
            <w:noProof/>
            <w:webHidden/>
          </w:rPr>
        </w:r>
        <w:r>
          <w:rPr>
            <w:noProof/>
            <w:webHidden/>
          </w:rPr>
          <w:fldChar w:fldCharType="separate"/>
        </w:r>
        <w:r w:rsidR="000E54EE">
          <w:rPr>
            <w:noProof/>
            <w:webHidden/>
          </w:rPr>
          <w:t>4</w:t>
        </w:r>
        <w:r>
          <w:rPr>
            <w:noProof/>
            <w:webHidden/>
          </w:rPr>
          <w:fldChar w:fldCharType="end"/>
        </w:r>
      </w:hyperlink>
    </w:p>
    <w:p w14:paraId="3B3CCE93" w14:textId="399A4815" w:rsidR="00796FC4" w:rsidRDefault="00796FC4">
      <w:pPr>
        <w:pStyle w:val="TOC1"/>
        <w:tabs>
          <w:tab w:val="left" w:pos="900"/>
          <w:tab w:val="right" w:leader="dot" w:pos="8630"/>
        </w:tabs>
        <w:rPr>
          <w:rFonts w:asciiTheme="minorHAnsi" w:eastAsiaTheme="minorEastAsia" w:hAnsiTheme="minorHAnsi"/>
          <w:noProof/>
          <w:sz w:val="22"/>
        </w:rPr>
      </w:pPr>
      <w:hyperlink w:anchor="_Toc525131980" w:history="1">
        <w:r w:rsidRPr="009D3933">
          <w:rPr>
            <w:rStyle w:val="Hyperlink"/>
            <w:rFonts w:eastAsia="Times New Roman"/>
            <w:noProof/>
          </w:rPr>
          <w:t>7.</w:t>
        </w:r>
        <w:r>
          <w:rPr>
            <w:rFonts w:asciiTheme="minorHAnsi" w:eastAsiaTheme="minorEastAsia" w:hAnsiTheme="minorHAnsi"/>
            <w:noProof/>
            <w:sz w:val="22"/>
          </w:rPr>
          <w:tab/>
        </w:r>
        <w:r w:rsidRPr="009D3933">
          <w:rPr>
            <w:rStyle w:val="Hyperlink"/>
            <w:rFonts w:eastAsia="Times New Roman"/>
            <w:noProof/>
          </w:rPr>
          <w:t>Device Description</w:t>
        </w:r>
        <w:r>
          <w:rPr>
            <w:noProof/>
            <w:webHidden/>
          </w:rPr>
          <w:tab/>
        </w:r>
        <w:r>
          <w:rPr>
            <w:noProof/>
            <w:webHidden/>
          </w:rPr>
          <w:fldChar w:fldCharType="begin"/>
        </w:r>
        <w:r>
          <w:rPr>
            <w:noProof/>
            <w:webHidden/>
          </w:rPr>
          <w:instrText xml:space="preserve"> PAGEREF _Toc525131980 \h </w:instrText>
        </w:r>
        <w:r>
          <w:rPr>
            <w:noProof/>
            <w:webHidden/>
          </w:rPr>
        </w:r>
        <w:r>
          <w:rPr>
            <w:noProof/>
            <w:webHidden/>
          </w:rPr>
          <w:fldChar w:fldCharType="separate"/>
        </w:r>
        <w:r w:rsidR="000E54EE">
          <w:rPr>
            <w:noProof/>
            <w:webHidden/>
          </w:rPr>
          <w:t>4</w:t>
        </w:r>
        <w:r>
          <w:rPr>
            <w:noProof/>
            <w:webHidden/>
          </w:rPr>
          <w:fldChar w:fldCharType="end"/>
        </w:r>
      </w:hyperlink>
    </w:p>
    <w:p w14:paraId="26CDA795" w14:textId="0375702E" w:rsidR="00796FC4" w:rsidRDefault="00796FC4">
      <w:pPr>
        <w:pStyle w:val="TOC2"/>
        <w:rPr>
          <w:rFonts w:asciiTheme="minorHAnsi" w:eastAsiaTheme="minorEastAsia" w:hAnsiTheme="minorHAnsi"/>
          <w:noProof/>
          <w:sz w:val="22"/>
        </w:rPr>
      </w:pPr>
      <w:hyperlink w:anchor="_Toc525131981" w:history="1">
        <w:r w:rsidRPr="009D3933">
          <w:rPr>
            <w:rStyle w:val="Hyperlink"/>
            <w:noProof/>
          </w:rPr>
          <w:t>7.1</w:t>
        </w:r>
        <w:r>
          <w:rPr>
            <w:rFonts w:asciiTheme="minorHAnsi" w:eastAsiaTheme="minorEastAsia" w:hAnsiTheme="minorHAnsi"/>
            <w:noProof/>
            <w:sz w:val="22"/>
          </w:rPr>
          <w:tab/>
        </w:r>
        <w:r w:rsidRPr="009D3933">
          <w:rPr>
            <w:rStyle w:val="Hyperlink"/>
            <w:noProof/>
          </w:rPr>
          <w:t>Proposed Predicate Devices</w:t>
        </w:r>
        <w:r>
          <w:rPr>
            <w:noProof/>
            <w:webHidden/>
          </w:rPr>
          <w:tab/>
        </w:r>
        <w:r>
          <w:rPr>
            <w:noProof/>
            <w:webHidden/>
          </w:rPr>
          <w:fldChar w:fldCharType="begin"/>
        </w:r>
        <w:r>
          <w:rPr>
            <w:noProof/>
            <w:webHidden/>
          </w:rPr>
          <w:instrText xml:space="preserve"> PAGEREF _Toc525131981 \h </w:instrText>
        </w:r>
        <w:r>
          <w:rPr>
            <w:noProof/>
            <w:webHidden/>
          </w:rPr>
        </w:r>
        <w:r>
          <w:rPr>
            <w:noProof/>
            <w:webHidden/>
          </w:rPr>
          <w:fldChar w:fldCharType="separate"/>
        </w:r>
        <w:r w:rsidR="000E54EE">
          <w:rPr>
            <w:noProof/>
            <w:webHidden/>
          </w:rPr>
          <w:t>5</w:t>
        </w:r>
        <w:r>
          <w:rPr>
            <w:noProof/>
            <w:webHidden/>
          </w:rPr>
          <w:fldChar w:fldCharType="end"/>
        </w:r>
      </w:hyperlink>
    </w:p>
    <w:p w14:paraId="3AA2D23A" w14:textId="6B1B1B6C" w:rsidR="00796FC4" w:rsidRDefault="00796FC4">
      <w:pPr>
        <w:pStyle w:val="TOC1"/>
        <w:tabs>
          <w:tab w:val="left" w:pos="900"/>
          <w:tab w:val="right" w:leader="dot" w:pos="8630"/>
        </w:tabs>
        <w:rPr>
          <w:rFonts w:asciiTheme="minorHAnsi" w:eastAsiaTheme="minorEastAsia" w:hAnsiTheme="minorHAnsi"/>
          <w:noProof/>
          <w:sz w:val="22"/>
        </w:rPr>
      </w:pPr>
      <w:hyperlink w:anchor="_Toc525131982" w:history="1">
        <w:r w:rsidRPr="009D3933">
          <w:rPr>
            <w:rStyle w:val="Hyperlink"/>
            <w:rFonts w:eastAsia="Times New Roman"/>
            <w:noProof/>
          </w:rPr>
          <w:t>8.</w:t>
        </w:r>
        <w:r>
          <w:rPr>
            <w:rFonts w:asciiTheme="minorHAnsi" w:eastAsiaTheme="minorEastAsia" w:hAnsiTheme="minorHAnsi"/>
            <w:noProof/>
            <w:sz w:val="22"/>
          </w:rPr>
          <w:tab/>
        </w:r>
        <w:r w:rsidRPr="009D3933">
          <w:rPr>
            <w:rStyle w:val="Hyperlink"/>
            <w:rFonts w:eastAsia="Times New Roman"/>
            <w:noProof/>
          </w:rPr>
          <w:t>Proposed Intended Use/Indications for Use</w:t>
        </w:r>
        <w:r>
          <w:rPr>
            <w:noProof/>
            <w:webHidden/>
          </w:rPr>
          <w:tab/>
        </w:r>
        <w:r>
          <w:rPr>
            <w:noProof/>
            <w:webHidden/>
          </w:rPr>
          <w:fldChar w:fldCharType="begin"/>
        </w:r>
        <w:r>
          <w:rPr>
            <w:noProof/>
            <w:webHidden/>
          </w:rPr>
          <w:instrText xml:space="preserve"> PAGEREF _Toc525131982 \h </w:instrText>
        </w:r>
        <w:r>
          <w:rPr>
            <w:noProof/>
            <w:webHidden/>
          </w:rPr>
        </w:r>
        <w:r>
          <w:rPr>
            <w:noProof/>
            <w:webHidden/>
          </w:rPr>
          <w:fldChar w:fldCharType="separate"/>
        </w:r>
        <w:r w:rsidR="000E54EE">
          <w:rPr>
            <w:noProof/>
            <w:webHidden/>
          </w:rPr>
          <w:t>7</w:t>
        </w:r>
        <w:r>
          <w:rPr>
            <w:noProof/>
            <w:webHidden/>
          </w:rPr>
          <w:fldChar w:fldCharType="end"/>
        </w:r>
      </w:hyperlink>
    </w:p>
    <w:p w14:paraId="1367BF68" w14:textId="2F2431EB" w:rsidR="00796FC4" w:rsidRDefault="00796FC4">
      <w:pPr>
        <w:pStyle w:val="TOC1"/>
        <w:tabs>
          <w:tab w:val="left" w:pos="900"/>
          <w:tab w:val="right" w:leader="dot" w:pos="8630"/>
        </w:tabs>
        <w:rPr>
          <w:rFonts w:asciiTheme="minorHAnsi" w:eastAsiaTheme="minorEastAsia" w:hAnsiTheme="minorHAnsi"/>
          <w:noProof/>
          <w:sz w:val="22"/>
        </w:rPr>
      </w:pPr>
      <w:hyperlink w:anchor="_Toc525131987" w:history="1">
        <w:r w:rsidRPr="009D3933">
          <w:rPr>
            <w:rStyle w:val="Hyperlink"/>
            <w:rFonts w:eastAsia="Times New Roman"/>
            <w:noProof/>
          </w:rPr>
          <w:t>9.</w:t>
        </w:r>
        <w:r>
          <w:rPr>
            <w:rFonts w:asciiTheme="minorHAnsi" w:eastAsiaTheme="minorEastAsia" w:hAnsiTheme="minorHAnsi"/>
            <w:noProof/>
            <w:sz w:val="22"/>
          </w:rPr>
          <w:tab/>
        </w:r>
        <w:r w:rsidRPr="009D3933">
          <w:rPr>
            <w:rStyle w:val="Hyperlink"/>
            <w:rFonts w:eastAsia="Times New Roman"/>
            <w:noProof/>
          </w:rPr>
          <w:t>Risk Analysis- Device Evaluation Strategy Table</w:t>
        </w:r>
        <w:r>
          <w:rPr>
            <w:noProof/>
            <w:webHidden/>
          </w:rPr>
          <w:tab/>
        </w:r>
        <w:r>
          <w:rPr>
            <w:noProof/>
            <w:webHidden/>
          </w:rPr>
          <w:fldChar w:fldCharType="begin"/>
        </w:r>
        <w:r>
          <w:rPr>
            <w:noProof/>
            <w:webHidden/>
          </w:rPr>
          <w:instrText xml:space="preserve"> PAGEREF _Toc525131987 \h </w:instrText>
        </w:r>
        <w:r>
          <w:rPr>
            <w:noProof/>
            <w:webHidden/>
          </w:rPr>
        </w:r>
        <w:r>
          <w:rPr>
            <w:noProof/>
            <w:webHidden/>
          </w:rPr>
          <w:fldChar w:fldCharType="separate"/>
        </w:r>
        <w:r w:rsidR="000E54EE">
          <w:rPr>
            <w:noProof/>
            <w:webHidden/>
          </w:rPr>
          <w:t>7</w:t>
        </w:r>
        <w:r>
          <w:rPr>
            <w:noProof/>
            <w:webHidden/>
          </w:rPr>
          <w:fldChar w:fldCharType="end"/>
        </w:r>
      </w:hyperlink>
    </w:p>
    <w:p w14:paraId="0E26C570" w14:textId="70FCB27A" w:rsidR="00796FC4" w:rsidRDefault="00796FC4">
      <w:pPr>
        <w:pStyle w:val="TOC1"/>
        <w:tabs>
          <w:tab w:val="left" w:pos="900"/>
          <w:tab w:val="right" w:leader="dot" w:pos="8630"/>
        </w:tabs>
        <w:rPr>
          <w:rFonts w:asciiTheme="minorHAnsi" w:eastAsiaTheme="minorEastAsia" w:hAnsiTheme="minorHAnsi"/>
          <w:noProof/>
          <w:sz w:val="22"/>
        </w:rPr>
      </w:pPr>
      <w:hyperlink w:anchor="_Toc525131988" w:history="1">
        <w:r w:rsidRPr="009D3933">
          <w:rPr>
            <w:rStyle w:val="Hyperlink"/>
            <w:rFonts w:eastAsia="Times New Roman"/>
            <w:noProof/>
          </w:rPr>
          <w:t>10.</w:t>
        </w:r>
        <w:r>
          <w:rPr>
            <w:rFonts w:asciiTheme="minorHAnsi" w:eastAsiaTheme="minorEastAsia" w:hAnsiTheme="minorHAnsi"/>
            <w:noProof/>
            <w:sz w:val="22"/>
          </w:rPr>
          <w:tab/>
        </w:r>
        <w:r w:rsidRPr="009D3933">
          <w:rPr>
            <w:rStyle w:val="Hyperlink"/>
            <w:rFonts w:eastAsia="Times New Roman"/>
            <w:noProof/>
          </w:rPr>
          <w:t>Overview of Product Development</w:t>
        </w:r>
        <w:r>
          <w:rPr>
            <w:noProof/>
            <w:webHidden/>
          </w:rPr>
          <w:tab/>
        </w:r>
        <w:r>
          <w:rPr>
            <w:noProof/>
            <w:webHidden/>
          </w:rPr>
          <w:fldChar w:fldCharType="begin"/>
        </w:r>
        <w:r>
          <w:rPr>
            <w:noProof/>
            <w:webHidden/>
          </w:rPr>
          <w:instrText xml:space="preserve"> PAGEREF _Toc525131988 \h </w:instrText>
        </w:r>
        <w:r>
          <w:rPr>
            <w:noProof/>
            <w:webHidden/>
          </w:rPr>
        </w:r>
        <w:r>
          <w:rPr>
            <w:noProof/>
            <w:webHidden/>
          </w:rPr>
          <w:fldChar w:fldCharType="separate"/>
        </w:r>
        <w:r w:rsidR="000E54EE">
          <w:rPr>
            <w:noProof/>
            <w:webHidden/>
          </w:rPr>
          <w:t>14</w:t>
        </w:r>
        <w:r>
          <w:rPr>
            <w:noProof/>
            <w:webHidden/>
          </w:rPr>
          <w:fldChar w:fldCharType="end"/>
        </w:r>
      </w:hyperlink>
    </w:p>
    <w:p w14:paraId="00710633" w14:textId="24F1ECDE" w:rsidR="00796FC4" w:rsidRDefault="00796FC4">
      <w:pPr>
        <w:pStyle w:val="TOC2"/>
        <w:rPr>
          <w:rFonts w:asciiTheme="minorHAnsi" w:eastAsiaTheme="minorEastAsia" w:hAnsiTheme="minorHAnsi"/>
          <w:noProof/>
          <w:sz w:val="22"/>
        </w:rPr>
      </w:pPr>
      <w:hyperlink w:anchor="_Toc525131989" w:history="1">
        <w:r w:rsidRPr="009D3933">
          <w:rPr>
            <w:rStyle w:val="Hyperlink"/>
            <w:noProof/>
          </w:rPr>
          <w:t>10.1</w:t>
        </w:r>
        <w:r>
          <w:rPr>
            <w:rFonts w:asciiTheme="minorHAnsi" w:eastAsiaTheme="minorEastAsia" w:hAnsiTheme="minorHAnsi"/>
            <w:noProof/>
            <w:sz w:val="22"/>
          </w:rPr>
          <w:tab/>
        </w:r>
        <w:r w:rsidRPr="009D3933">
          <w:rPr>
            <w:rStyle w:val="Hyperlink"/>
            <w:noProof/>
          </w:rPr>
          <w:t>Completed Product Testing</w:t>
        </w:r>
        <w:r>
          <w:rPr>
            <w:noProof/>
            <w:webHidden/>
          </w:rPr>
          <w:tab/>
        </w:r>
        <w:r>
          <w:rPr>
            <w:noProof/>
            <w:webHidden/>
          </w:rPr>
          <w:fldChar w:fldCharType="begin"/>
        </w:r>
        <w:r>
          <w:rPr>
            <w:noProof/>
            <w:webHidden/>
          </w:rPr>
          <w:instrText xml:space="preserve"> PAGEREF _Toc525131989 \h </w:instrText>
        </w:r>
        <w:r>
          <w:rPr>
            <w:noProof/>
            <w:webHidden/>
          </w:rPr>
        </w:r>
        <w:r>
          <w:rPr>
            <w:noProof/>
            <w:webHidden/>
          </w:rPr>
          <w:fldChar w:fldCharType="separate"/>
        </w:r>
        <w:r w:rsidR="000E54EE">
          <w:rPr>
            <w:noProof/>
            <w:webHidden/>
          </w:rPr>
          <w:t>14</w:t>
        </w:r>
        <w:r>
          <w:rPr>
            <w:noProof/>
            <w:webHidden/>
          </w:rPr>
          <w:fldChar w:fldCharType="end"/>
        </w:r>
      </w:hyperlink>
    </w:p>
    <w:p w14:paraId="0B0781F6" w14:textId="60BDB839" w:rsidR="00796FC4" w:rsidRDefault="00796FC4">
      <w:pPr>
        <w:pStyle w:val="TOC2"/>
        <w:rPr>
          <w:rFonts w:asciiTheme="minorHAnsi" w:eastAsiaTheme="minorEastAsia" w:hAnsiTheme="minorHAnsi"/>
          <w:noProof/>
          <w:sz w:val="22"/>
        </w:rPr>
      </w:pPr>
      <w:hyperlink w:anchor="_Toc525131990" w:history="1">
        <w:r w:rsidRPr="009D3933">
          <w:rPr>
            <w:rStyle w:val="Hyperlink"/>
            <w:noProof/>
          </w:rPr>
          <w:t>10.2</w:t>
        </w:r>
        <w:r>
          <w:rPr>
            <w:rFonts w:asciiTheme="minorHAnsi" w:eastAsiaTheme="minorEastAsia" w:hAnsiTheme="minorHAnsi"/>
            <w:noProof/>
            <w:sz w:val="22"/>
          </w:rPr>
          <w:tab/>
        </w:r>
        <w:r w:rsidRPr="009D3933">
          <w:rPr>
            <w:rStyle w:val="Hyperlink"/>
            <w:noProof/>
          </w:rPr>
          <w:t>Proposed Nonclinical Testing</w:t>
        </w:r>
        <w:r>
          <w:rPr>
            <w:noProof/>
            <w:webHidden/>
          </w:rPr>
          <w:tab/>
        </w:r>
        <w:r>
          <w:rPr>
            <w:noProof/>
            <w:webHidden/>
          </w:rPr>
          <w:fldChar w:fldCharType="begin"/>
        </w:r>
        <w:r>
          <w:rPr>
            <w:noProof/>
            <w:webHidden/>
          </w:rPr>
          <w:instrText xml:space="preserve"> PAGEREF _Toc525131990 \h </w:instrText>
        </w:r>
        <w:r>
          <w:rPr>
            <w:noProof/>
            <w:webHidden/>
          </w:rPr>
        </w:r>
        <w:r>
          <w:rPr>
            <w:noProof/>
            <w:webHidden/>
          </w:rPr>
          <w:fldChar w:fldCharType="separate"/>
        </w:r>
        <w:r w:rsidR="000E54EE">
          <w:rPr>
            <w:noProof/>
            <w:webHidden/>
          </w:rPr>
          <w:t>15</w:t>
        </w:r>
        <w:r>
          <w:rPr>
            <w:noProof/>
            <w:webHidden/>
          </w:rPr>
          <w:fldChar w:fldCharType="end"/>
        </w:r>
      </w:hyperlink>
    </w:p>
    <w:p w14:paraId="3A116D05" w14:textId="7ABF0C02" w:rsidR="00796FC4" w:rsidRDefault="00796FC4">
      <w:pPr>
        <w:pStyle w:val="TOC2"/>
        <w:rPr>
          <w:rFonts w:asciiTheme="minorHAnsi" w:eastAsiaTheme="minorEastAsia" w:hAnsiTheme="minorHAnsi"/>
          <w:noProof/>
          <w:sz w:val="22"/>
        </w:rPr>
      </w:pPr>
      <w:hyperlink w:anchor="_Toc525131991" w:history="1">
        <w:r w:rsidRPr="009D3933">
          <w:rPr>
            <w:rStyle w:val="Hyperlink"/>
            <w:noProof/>
          </w:rPr>
          <w:t>10.3</w:t>
        </w:r>
        <w:r>
          <w:rPr>
            <w:rFonts w:asciiTheme="minorHAnsi" w:eastAsiaTheme="minorEastAsia" w:hAnsiTheme="minorHAnsi"/>
            <w:noProof/>
            <w:sz w:val="22"/>
          </w:rPr>
          <w:tab/>
        </w:r>
        <w:r w:rsidRPr="009D3933">
          <w:rPr>
            <w:rStyle w:val="Hyperlink"/>
            <w:noProof/>
          </w:rPr>
          <w:t>Proposed Clinical Testing</w:t>
        </w:r>
        <w:r>
          <w:rPr>
            <w:noProof/>
            <w:webHidden/>
          </w:rPr>
          <w:tab/>
        </w:r>
        <w:r>
          <w:rPr>
            <w:noProof/>
            <w:webHidden/>
          </w:rPr>
          <w:fldChar w:fldCharType="begin"/>
        </w:r>
        <w:r>
          <w:rPr>
            <w:noProof/>
            <w:webHidden/>
          </w:rPr>
          <w:instrText xml:space="preserve"> PAGEREF _Toc525131991 \h </w:instrText>
        </w:r>
        <w:r>
          <w:rPr>
            <w:noProof/>
            <w:webHidden/>
          </w:rPr>
        </w:r>
        <w:r>
          <w:rPr>
            <w:noProof/>
            <w:webHidden/>
          </w:rPr>
          <w:fldChar w:fldCharType="separate"/>
        </w:r>
        <w:r w:rsidR="000E54EE">
          <w:rPr>
            <w:noProof/>
            <w:webHidden/>
          </w:rPr>
          <w:t>16</w:t>
        </w:r>
        <w:r>
          <w:rPr>
            <w:noProof/>
            <w:webHidden/>
          </w:rPr>
          <w:fldChar w:fldCharType="end"/>
        </w:r>
      </w:hyperlink>
    </w:p>
    <w:p w14:paraId="49903610" w14:textId="3B0C8DCB" w:rsidR="00796FC4" w:rsidRDefault="00796FC4">
      <w:pPr>
        <w:pStyle w:val="TOC1"/>
        <w:tabs>
          <w:tab w:val="left" w:pos="900"/>
          <w:tab w:val="right" w:leader="dot" w:pos="8630"/>
        </w:tabs>
        <w:rPr>
          <w:rFonts w:asciiTheme="minorHAnsi" w:eastAsiaTheme="minorEastAsia" w:hAnsiTheme="minorHAnsi"/>
          <w:noProof/>
          <w:sz w:val="22"/>
        </w:rPr>
      </w:pPr>
      <w:hyperlink w:anchor="_Toc525131992" w:history="1">
        <w:r w:rsidRPr="009D3933">
          <w:rPr>
            <w:rStyle w:val="Hyperlink"/>
            <w:rFonts w:eastAsia="Times New Roman"/>
            <w:noProof/>
          </w:rPr>
          <w:t>11.</w:t>
        </w:r>
        <w:r>
          <w:rPr>
            <w:rFonts w:asciiTheme="minorHAnsi" w:eastAsiaTheme="minorEastAsia" w:hAnsiTheme="minorHAnsi"/>
            <w:noProof/>
            <w:sz w:val="22"/>
          </w:rPr>
          <w:tab/>
        </w:r>
        <w:r w:rsidRPr="009D3933">
          <w:rPr>
            <w:rStyle w:val="Hyperlink"/>
            <w:rFonts w:eastAsia="Times New Roman"/>
            <w:noProof/>
          </w:rPr>
          <w:t>Specific Questions</w:t>
        </w:r>
        <w:r>
          <w:rPr>
            <w:noProof/>
            <w:webHidden/>
          </w:rPr>
          <w:tab/>
        </w:r>
        <w:r>
          <w:rPr>
            <w:noProof/>
            <w:webHidden/>
          </w:rPr>
          <w:fldChar w:fldCharType="begin"/>
        </w:r>
        <w:r>
          <w:rPr>
            <w:noProof/>
            <w:webHidden/>
          </w:rPr>
          <w:instrText xml:space="preserve"> PAGEREF _Toc525131992 \h </w:instrText>
        </w:r>
        <w:r>
          <w:rPr>
            <w:noProof/>
            <w:webHidden/>
          </w:rPr>
        </w:r>
        <w:r>
          <w:rPr>
            <w:noProof/>
            <w:webHidden/>
          </w:rPr>
          <w:fldChar w:fldCharType="separate"/>
        </w:r>
        <w:r w:rsidR="000E54EE">
          <w:rPr>
            <w:noProof/>
            <w:webHidden/>
          </w:rPr>
          <w:t>16</w:t>
        </w:r>
        <w:r>
          <w:rPr>
            <w:noProof/>
            <w:webHidden/>
          </w:rPr>
          <w:fldChar w:fldCharType="end"/>
        </w:r>
      </w:hyperlink>
    </w:p>
    <w:p w14:paraId="673141CB" w14:textId="0D6042F7" w:rsidR="000A7432" w:rsidRPr="00CD13E6" w:rsidRDefault="008E712F" w:rsidP="00194001">
      <w:pPr>
        <w:spacing w:line="240" w:lineRule="auto"/>
        <w:rPr>
          <w:rFonts w:ascii="Arial" w:hAnsi="Arial" w:cs="Arial"/>
          <w:b/>
          <w:szCs w:val="24"/>
        </w:rPr>
      </w:pPr>
      <w:r w:rsidRPr="00CD13E6">
        <w:rPr>
          <w:rFonts w:ascii="Arial" w:eastAsia="Times New Roman" w:hAnsi="Arial" w:cs="Arial"/>
          <w:b/>
          <w:szCs w:val="24"/>
        </w:rPr>
        <w:fldChar w:fldCharType="end"/>
      </w:r>
    </w:p>
    <w:p w14:paraId="67B5F7DD" w14:textId="77777777" w:rsidR="000A7432" w:rsidRDefault="000A7432">
      <w:pPr>
        <w:rPr>
          <w:rFonts w:cs="Times New Roman"/>
          <w:szCs w:val="24"/>
        </w:rPr>
      </w:pPr>
      <w:r>
        <w:rPr>
          <w:rFonts w:cs="Times New Roman"/>
          <w:szCs w:val="24"/>
        </w:rPr>
        <w:br w:type="page"/>
      </w:r>
      <w:bookmarkStart w:id="12" w:name="_GoBack"/>
      <w:bookmarkEnd w:id="12"/>
    </w:p>
    <w:p w14:paraId="35909A60" w14:textId="5248B48A" w:rsidR="00B130F1" w:rsidRDefault="00C06888" w:rsidP="00326A52">
      <w:pPr>
        <w:pStyle w:val="Heading1"/>
        <w:ind w:left="360"/>
        <w:rPr>
          <w:rFonts w:eastAsia="Times New Roman"/>
        </w:rPr>
      </w:pPr>
      <w:bookmarkStart w:id="13" w:name="_Toc522113443"/>
      <w:bookmarkStart w:id="14" w:name="_Toc522113908"/>
      <w:bookmarkStart w:id="15" w:name="_Toc522113950"/>
      <w:bookmarkStart w:id="16" w:name="_Toc523214066"/>
      <w:bookmarkStart w:id="17" w:name="_Toc523306426"/>
      <w:bookmarkStart w:id="18" w:name="_Toc525131976"/>
      <w:r>
        <w:rPr>
          <w:rFonts w:eastAsia="Times New Roman"/>
        </w:rPr>
        <w:t>P</w:t>
      </w:r>
      <w:r w:rsidR="00B130F1">
        <w:rPr>
          <w:rFonts w:eastAsia="Times New Roman"/>
        </w:rPr>
        <w:t>urpose</w:t>
      </w:r>
      <w:bookmarkEnd w:id="13"/>
      <w:bookmarkEnd w:id="14"/>
      <w:bookmarkEnd w:id="15"/>
      <w:bookmarkEnd w:id="16"/>
      <w:bookmarkEnd w:id="17"/>
      <w:bookmarkEnd w:id="18"/>
    </w:p>
    <w:p w14:paraId="7E2F20D5" w14:textId="1D3F2DEB" w:rsidR="001F62D5" w:rsidRDefault="00B130F1" w:rsidP="00C06888">
      <w:pPr>
        <w:rPr>
          <w:rFonts w:cs="Times New Roman"/>
          <w:i/>
          <w:color w:val="0070C0"/>
          <w:szCs w:val="24"/>
        </w:rPr>
      </w:pPr>
      <w:r>
        <w:rPr>
          <w:rFonts w:cs="Times New Roman"/>
          <w:i/>
          <w:color w:val="0070C0"/>
          <w:szCs w:val="24"/>
        </w:rPr>
        <w:t xml:space="preserve">The overall purpose of the </w:t>
      </w:r>
      <w:r w:rsidR="0050489C">
        <w:rPr>
          <w:rFonts w:cs="Times New Roman"/>
          <w:i/>
          <w:color w:val="0070C0"/>
          <w:szCs w:val="24"/>
        </w:rPr>
        <w:t>Pre-S</w:t>
      </w:r>
      <w:r>
        <w:rPr>
          <w:rFonts w:cs="Times New Roman"/>
          <w:i/>
          <w:color w:val="0070C0"/>
          <w:szCs w:val="24"/>
        </w:rPr>
        <w:t>ub</w:t>
      </w:r>
      <w:r w:rsidR="0050489C">
        <w:rPr>
          <w:rFonts w:cs="Times New Roman"/>
          <w:i/>
          <w:color w:val="0070C0"/>
          <w:szCs w:val="24"/>
        </w:rPr>
        <w:t>,</w:t>
      </w:r>
      <w:r>
        <w:rPr>
          <w:rFonts w:cs="Times New Roman"/>
          <w:i/>
          <w:color w:val="0070C0"/>
          <w:szCs w:val="24"/>
        </w:rPr>
        <w:t xml:space="preserve"> including goals for the outcome of the interaction with FDA</w:t>
      </w:r>
      <w:r w:rsidR="0028063F">
        <w:rPr>
          <w:rFonts w:cs="Times New Roman"/>
          <w:i/>
          <w:color w:val="0070C0"/>
          <w:szCs w:val="24"/>
        </w:rPr>
        <w:t>.</w:t>
      </w:r>
      <w:r w:rsidRPr="008E712F">
        <w:rPr>
          <w:rFonts w:cs="Times New Roman"/>
          <w:i/>
          <w:color w:val="0070C0"/>
          <w:szCs w:val="24"/>
        </w:rPr>
        <w:t xml:space="preserve"> </w:t>
      </w:r>
    </w:p>
    <w:p w14:paraId="659B2583" w14:textId="77777777" w:rsidR="001F62D5" w:rsidRDefault="001F62D5" w:rsidP="001F62D5">
      <w:pPr>
        <w:pStyle w:val="Heading1"/>
        <w:ind w:left="360"/>
        <w:rPr>
          <w:rFonts w:eastAsia="Times New Roman"/>
        </w:rPr>
      </w:pPr>
      <w:bookmarkStart w:id="19" w:name="_Toc523214067"/>
      <w:bookmarkStart w:id="20" w:name="_Toc523306427"/>
      <w:bookmarkStart w:id="21" w:name="_Toc525131977"/>
      <w:r>
        <w:rPr>
          <w:rFonts w:eastAsia="Times New Roman"/>
        </w:rPr>
        <w:t>Regulatory History</w:t>
      </w:r>
      <w:bookmarkEnd w:id="19"/>
      <w:bookmarkEnd w:id="20"/>
      <w:bookmarkEnd w:id="21"/>
    </w:p>
    <w:p w14:paraId="611CD6CA" w14:textId="0F8F4244" w:rsidR="001F62D5" w:rsidRPr="001F62D5" w:rsidRDefault="001F62D5" w:rsidP="00C06888">
      <w:pPr>
        <w:rPr>
          <w:i/>
          <w:color w:val="0070C0"/>
        </w:rPr>
      </w:pPr>
      <w:r>
        <w:rPr>
          <w:i/>
          <w:color w:val="0070C0"/>
        </w:rPr>
        <w:t>List any relevant previous communications with FDA about the subject device including but not limited to any marketing submissions, IDE, 513(g), and/or Q-</w:t>
      </w:r>
      <w:r w:rsidR="004644D5">
        <w:rPr>
          <w:i/>
          <w:color w:val="0070C0"/>
        </w:rPr>
        <w:t>S</w:t>
      </w:r>
      <w:r>
        <w:rPr>
          <w:i/>
          <w:color w:val="0070C0"/>
        </w:rPr>
        <w:t xml:space="preserve">ub application numbers relevant to the Pre-Sub. Include submission numbers as appropriate. Include a brief summary of these previous FDA interactions and submissions, including feedback received and resolution of that feedback (or justification of alternative paths) as applicable. </w:t>
      </w:r>
    </w:p>
    <w:p w14:paraId="05BFE7A0" w14:textId="5CCEFF6C" w:rsidR="00C06888" w:rsidRDefault="00C06888" w:rsidP="00C06888">
      <w:pPr>
        <w:pStyle w:val="Heading1"/>
        <w:ind w:left="360"/>
        <w:rPr>
          <w:rFonts w:eastAsia="Times New Roman"/>
        </w:rPr>
      </w:pPr>
      <w:bookmarkStart w:id="22" w:name="_Toc522113909"/>
      <w:bookmarkStart w:id="23" w:name="_Toc522113951"/>
      <w:bookmarkStart w:id="24" w:name="_Toc523214068"/>
      <w:bookmarkStart w:id="25" w:name="_Toc523306428"/>
      <w:bookmarkStart w:id="26" w:name="_Toc525131978"/>
      <w:bookmarkStart w:id="27" w:name="_Toc522113444"/>
      <w:r>
        <w:rPr>
          <w:rFonts w:eastAsia="Times New Roman"/>
        </w:rPr>
        <w:t>Planned Follow-On Submission</w:t>
      </w:r>
      <w:bookmarkEnd w:id="22"/>
      <w:bookmarkEnd w:id="23"/>
      <w:bookmarkEnd w:id="24"/>
      <w:bookmarkEnd w:id="25"/>
      <w:bookmarkEnd w:id="26"/>
    </w:p>
    <w:p w14:paraId="199AF90C" w14:textId="77777777" w:rsidR="009C6C29" w:rsidRDefault="009C6C29" w:rsidP="009C6C29">
      <w:pPr>
        <w:rPr>
          <w:rFonts w:cs="Times New Roman"/>
          <w:i/>
          <w:color w:val="0070C0"/>
          <w:szCs w:val="24"/>
        </w:rPr>
      </w:pPr>
      <w:r>
        <w:rPr>
          <w:rFonts w:cs="Times New Roman"/>
          <w:i/>
          <w:color w:val="0070C0"/>
          <w:szCs w:val="24"/>
        </w:rPr>
        <w:t>Clearly indicate what type of future submission (i.e. IDE, 510(k), etc.) is the focus of your Pre-Sub questions to help direct FDA’s feedback.</w:t>
      </w:r>
    </w:p>
    <w:p w14:paraId="69510A6A" w14:textId="77777777" w:rsidR="009C6C29" w:rsidRDefault="009C6C29" w:rsidP="009C6C29">
      <w:pPr>
        <w:rPr>
          <w:rFonts w:cs="Times New Roman"/>
          <w:i/>
          <w:color w:val="0070C0"/>
          <w:szCs w:val="24"/>
        </w:rPr>
      </w:pPr>
    </w:p>
    <w:p w14:paraId="3B6521D1" w14:textId="2DCF805C" w:rsidR="009C6C29" w:rsidRPr="00C06888" w:rsidRDefault="009C6C29" w:rsidP="00C06888">
      <w:r>
        <w:rPr>
          <w:rFonts w:cs="Times New Roman"/>
          <w:i/>
          <w:color w:val="0070C0"/>
          <w:szCs w:val="24"/>
        </w:rPr>
        <w:t xml:space="preserve">Requests for feedback regarding study design for non-significant risk (NSR) or IDE-exempt studies for which the results are not expected to support a future IDE or marketing application </w:t>
      </w:r>
      <w:r w:rsidR="0019367C">
        <w:rPr>
          <w:rFonts w:cs="Times New Roman"/>
          <w:i/>
          <w:color w:val="0070C0"/>
          <w:szCs w:val="24"/>
        </w:rPr>
        <w:t xml:space="preserve">(i.e. 510(k), PMA) </w:t>
      </w:r>
      <w:r>
        <w:rPr>
          <w:rFonts w:cs="Times New Roman"/>
          <w:i/>
          <w:color w:val="0070C0"/>
          <w:szCs w:val="24"/>
        </w:rPr>
        <w:t xml:space="preserve">should use the Informational Meeting instead of a Pre-Sub and may omit this section. </w:t>
      </w:r>
    </w:p>
    <w:p w14:paraId="05B3C814" w14:textId="3B21607D" w:rsidR="001F62D5" w:rsidRDefault="001F62D5" w:rsidP="00326A52">
      <w:pPr>
        <w:pStyle w:val="Heading1"/>
        <w:ind w:left="360"/>
        <w:rPr>
          <w:rFonts w:eastAsia="Times New Roman"/>
        </w:rPr>
      </w:pPr>
      <w:bookmarkStart w:id="28" w:name="_Toc523214069"/>
      <w:bookmarkStart w:id="29" w:name="_Toc523306429"/>
      <w:bookmarkStart w:id="30" w:name="_Toc525131979"/>
      <w:bookmarkStart w:id="31" w:name="_Toc522113910"/>
      <w:bookmarkStart w:id="32" w:name="_Toc522113952"/>
      <w:r>
        <w:rPr>
          <w:rFonts w:eastAsia="Times New Roman"/>
        </w:rPr>
        <w:t>Background Information</w:t>
      </w:r>
      <w:bookmarkEnd w:id="28"/>
      <w:bookmarkEnd w:id="29"/>
      <w:bookmarkEnd w:id="30"/>
    </w:p>
    <w:p w14:paraId="0A7F6C43" w14:textId="0A576784" w:rsidR="001F62D5" w:rsidRPr="0053656A" w:rsidRDefault="001F62D5" w:rsidP="00CD2933">
      <w:pPr>
        <w:rPr>
          <w:rFonts w:cs="Times New Roman"/>
          <w:i/>
          <w:color w:val="0070C0"/>
          <w:szCs w:val="24"/>
        </w:rPr>
      </w:pPr>
      <w:r w:rsidRPr="001F62D5">
        <w:rPr>
          <w:rFonts w:cs="Times New Roman"/>
          <w:i/>
          <w:color w:val="0070C0"/>
          <w:szCs w:val="24"/>
        </w:rPr>
        <w:t>Include information on the disease and p</w:t>
      </w:r>
      <w:r w:rsidR="0053656A">
        <w:rPr>
          <w:rFonts w:cs="Times New Roman"/>
          <w:i/>
          <w:color w:val="0070C0"/>
          <w:szCs w:val="24"/>
        </w:rPr>
        <w:t xml:space="preserve">roblem that is being addressed.  </w:t>
      </w:r>
      <w:r w:rsidRPr="001F62D5">
        <w:rPr>
          <w:rFonts w:cs="Times New Roman"/>
          <w:i/>
          <w:color w:val="0070C0"/>
          <w:szCs w:val="24"/>
        </w:rPr>
        <w:t xml:space="preserve">Please include sufficient background information to allow FDA to develop feedback for the Pre-Sub questions you pose. </w:t>
      </w:r>
      <w:r w:rsidR="00CD2933">
        <w:rPr>
          <w:rFonts w:cs="Times New Roman"/>
          <w:i/>
          <w:color w:val="0070C0"/>
          <w:szCs w:val="24"/>
        </w:rPr>
        <w:t>K</w:t>
      </w:r>
      <w:r w:rsidRPr="001F62D5">
        <w:rPr>
          <w:rFonts w:cs="Times New Roman"/>
          <w:i/>
          <w:color w:val="0070C0"/>
          <w:szCs w:val="24"/>
        </w:rPr>
        <w:t>eep your submission</w:t>
      </w:r>
      <w:r>
        <w:rPr>
          <w:rFonts w:cs="Times New Roman"/>
          <w:i/>
          <w:color w:val="0070C0"/>
          <w:szCs w:val="24"/>
        </w:rPr>
        <w:t xml:space="preserve"> </w:t>
      </w:r>
      <w:r w:rsidRPr="001F62D5">
        <w:rPr>
          <w:rFonts w:cs="Times New Roman"/>
          <w:i/>
          <w:color w:val="0070C0"/>
          <w:szCs w:val="24"/>
        </w:rPr>
        <w:t xml:space="preserve">targeted and focused. </w:t>
      </w:r>
      <w:r>
        <w:rPr>
          <w:rFonts w:cs="Times New Roman"/>
          <w:i/>
          <w:color w:val="0070C0"/>
          <w:szCs w:val="24"/>
        </w:rPr>
        <w:t xml:space="preserve"> </w:t>
      </w:r>
    </w:p>
    <w:p w14:paraId="4AF2C16F" w14:textId="5BEC77D6" w:rsidR="000A7432" w:rsidRPr="008E712F" w:rsidRDefault="001F3453" w:rsidP="00326A52">
      <w:pPr>
        <w:pStyle w:val="Heading1"/>
        <w:ind w:left="360"/>
        <w:rPr>
          <w:rFonts w:eastAsia="Times New Roman"/>
        </w:rPr>
      </w:pPr>
      <w:bookmarkStart w:id="33" w:name="_Toc523214070"/>
      <w:bookmarkStart w:id="34" w:name="_Toc523306430"/>
      <w:bookmarkStart w:id="35" w:name="_Toc525131980"/>
      <w:r>
        <w:rPr>
          <w:rFonts w:eastAsia="Times New Roman"/>
        </w:rPr>
        <w:t>Device Description</w:t>
      </w:r>
      <w:bookmarkEnd w:id="27"/>
      <w:bookmarkEnd w:id="31"/>
      <w:bookmarkEnd w:id="32"/>
      <w:bookmarkEnd w:id="33"/>
      <w:bookmarkEnd w:id="34"/>
      <w:bookmarkEnd w:id="35"/>
    </w:p>
    <w:p w14:paraId="5DF3AB98" w14:textId="09104802" w:rsidR="000A7432" w:rsidRPr="003E0DD6" w:rsidRDefault="000A7432" w:rsidP="000A7432">
      <w:pPr>
        <w:rPr>
          <w:rFonts w:cs="Times New Roman"/>
          <w:i/>
          <w:color w:val="0070C0"/>
          <w:szCs w:val="24"/>
        </w:rPr>
      </w:pPr>
      <w:r w:rsidRPr="003E0DD6">
        <w:rPr>
          <w:rFonts w:cs="Times New Roman"/>
          <w:i/>
          <w:color w:val="0070C0"/>
          <w:szCs w:val="24"/>
        </w:rPr>
        <w:t xml:space="preserve">Please provide sufficient information regarding the device description, which may include: </w:t>
      </w:r>
    </w:p>
    <w:p w14:paraId="4BB9C2C9" w14:textId="70A5CC48" w:rsidR="00D47CFF" w:rsidRPr="00905EB9" w:rsidRDefault="00D47CFF" w:rsidP="008E712F">
      <w:pPr>
        <w:pStyle w:val="ListParagraph"/>
        <w:numPr>
          <w:ilvl w:val="0"/>
          <w:numId w:val="4"/>
        </w:numPr>
        <w:rPr>
          <w:rFonts w:ascii="Times New Roman" w:hAnsi="Times New Roman"/>
          <w:i/>
          <w:color w:val="0070C0"/>
        </w:rPr>
      </w:pPr>
      <w:r w:rsidRPr="00905EB9">
        <w:rPr>
          <w:rFonts w:ascii="Times New Roman" w:hAnsi="Times New Roman"/>
          <w:i/>
          <w:color w:val="0070C0"/>
        </w:rPr>
        <w:t>explanation of how the device functions</w:t>
      </w:r>
    </w:p>
    <w:p w14:paraId="680AD21D" w14:textId="01B30454" w:rsidR="000A7432" w:rsidRPr="00905EB9" w:rsidRDefault="000A7432"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pictures of the device (where applicable); </w:t>
      </w:r>
    </w:p>
    <w:p w14:paraId="022B91F5" w14:textId="77777777" w:rsidR="000A7432" w:rsidRPr="00905EB9" w:rsidRDefault="000A7432"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engineering drawings (where applicable); </w:t>
      </w:r>
    </w:p>
    <w:p w14:paraId="5C8B1B4D" w14:textId="77777777" w:rsidR="000A7432" w:rsidRPr="00905EB9" w:rsidRDefault="000A7432"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physical, chemical and/or biological processes/principles </w:t>
      </w:r>
      <w:r w:rsidR="003A68BC" w:rsidRPr="00905EB9">
        <w:rPr>
          <w:rFonts w:ascii="Times New Roman" w:hAnsi="Times New Roman"/>
          <w:i/>
          <w:color w:val="0070C0"/>
        </w:rPr>
        <w:t xml:space="preserve">used by the device to generate </w:t>
      </w:r>
      <w:r w:rsidRPr="00905EB9">
        <w:rPr>
          <w:rFonts w:ascii="Times New Roman" w:hAnsi="Times New Roman"/>
          <w:i/>
          <w:color w:val="0070C0"/>
        </w:rPr>
        <w:t xml:space="preserve">device output, if applicable </w:t>
      </w:r>
    </w:p>
    <w:p w14:paraId="5FA334C3" w14:textId="50A7201C" w:rsidR="000A7432" w:rsidRPr="00905EB9" w:rsidRDefault="00D47CFF"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 significant </w:t>
      </w:r>
      <w:r w:rsidR="000A7432" w:rsidRPr="00905EB9">
        <w:rPr>
          <w:rFonts w:ascii="Times New Roman" w:hAnsi="Times New Roman"/>
          <w:i/>
          <w:color w:val="0070C0"/>
        </w:rPr>
        <w:t>physical</w:t>
      </w:r>
      <w:r w:rsidRPr="00905EB9">
        <w:rPr>
          <w:rFonts w:ascii="Times New Roman" w:hAnsi="Times New Roman"/>
          <w:i/>
          <w:color w:val="0070C0"/>
        </w:rPr>
        <w:t>, performance,</w:t>
      </w:r>
      <w:r w:rsidR="000A7432" w:rsidRPr="00905EB9">
        <w:rPr>
          <w:rFonts w:ascii="Times New Roman" w:hAnsi="Times New Roman"/>
          <w:i/>
          <w:color w:val="0070C0"/>
        </w:rPr>
        <w:t xml:space="preserve"> and biological characteristics of the device , if applicable; </w:t>
      </w:r>
    </w:p>
    <w:p w14:paraId="132BFAE1" w14:textId="77777777" w:rsidR="000A7432" w:rsidRPr="00905EB9" w:rsidRDefault="000A7432"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samples to demonstrate the use of the device (where feasible and appropriate); </w:t>
      </w:r>
    </w:p>
    <w:p w14:paraId="19443BA5" w14:textId="77777777" w:rsidR="000A7432" w:rsidRPr="00905EB9" w:rsidRDefault="000A7432" w:rsidP="008E712F">
      <w:pPr>
        <w:pStyle w:val="ListParagraph"/>
        <w:numPr>
          <w:ilvl w:val="0"/>
          <w:numId w:val="4"/>
        </w:numPr>
        <w:rPr>
          <w:rFonts w:ascii="Times New Roman" w:hAnsi="Times New Roman"/>
          <w:i/>
          <w:color w:val="0070C0"/>
        </w:rPr>
      </w:pPr>
      <w:r w:rsidRPr="00905EB9">
        <w:rPr>
          <w:rFonts w:ascii="Times New Roman" w:hAnsi="Times New Roman"/>
          <w:i/>
          <w:color w:val="0070C0"/>
        </w:rPr>
        <w:t xml:space="preserve">explanation of the user interface and/or how the device interacts with other devices or with the user (medical professional and/or patient); </w:t>
      </w:r>
    </w:p>
    <w:p w14:paraId="1ED3A0C6" w14:textId="77777777" w:rsidR="00291973" w:rsidRPr="00905EB9" w:rsidRDefault="00291973" w:rsidP="00291973">
      <w:pPr>
        <w:pStyle w:val="ListParagraph"/>
        <w:numPr>
          <w:ilvl w:val="0"/>
          <w:numId w:val="4"/>
        </w:numPr>
        <w:rPr>
          <w:rFonts w:ascii="Times New Roman" w:hAnsi="Times New Roman"/>
          <w:i/>
          <w:color w:val="0070C0"/>
        </w:rPr>
      </w:pPr>
      <w:r w:rsidRPr="00905EB9">
        <w:rPr>
          <w:rFonts w:ascii="Times New Roman" w:hAnsi="Times New Roman"/>
          <w:i/>
          <w:color w:val="0070C0"/>
        </w:rPr>
        <w:t>explanation of the materials used in the device;</w:t>
      </w:r>
    </w:p>
    <w:p w14:paraId="22DE7C6E" w14:textId="2F83CEB8" w:rsidR="00291973" w:rsidRPr="00905EB9" w:rsidRDefault="009C4A2D" w:rsidP="00291973">
      <w:pPr>
        <w:pStyle w:val="ListParagraph"/>
        <w:numPr>
          <w:ilvl w:val="0"/>
          <w:numId w:val="4"/>
        </w:numPr>
        <w:rPr>
          <w:rFonts w:ascii="Times New Roman" w:hAnsi="Times New Roman"/>
          <w:i/>
          <w:color w:val="0070C0"/>
        </w:rPr>
      </w:pPr>
      <w:r w:rsidRPr="00520558">
        <w:rPr>
          <w:rFonts w:ascii="Times New Roman" w:hAnsi="Times New Roman"/>
          <w:i/>
          <w:color w:val="0070C0"/>
        </w:rPr>
        <w:t>brief description of the manufacturing process should be included if the manufacturing process may affect safety and/or effectiveness, and may therefore impact FDA’s recommend</w:t>
      </w:r>
      <w:r w:rsidR="00292C38" w:rsidRPr="00520558">
        <w:rPr>
          <w:rFonts w:ascii="Times New Roman" w:hAnsi="Times New Roman"/>
          <w:i/>
          <w:color w:val="0070C0"/>
        </w:rPr>
        <w:t>ations regarding device testing;</w:t>
      </w:r>
      <w:r w:rsidRPr="00520558">
        <w:rPr>
          <w:rFonts w:ascii="Times New Roman" w:hAnsi="Times New Roman"/>
          <w:i/>
          <w:color w:val="0070C0"/>
        </w:rPr>
        <w:t xml:space="preserve"> </w:t>
      </w:r>
      <w:r w:rsidR="00291973" w:rsidRPr="003E0DD6">
        <w:rPr>
          <w:rFonts w:ascii="Times New Roman" w:hAnsi="Times New Roman"/>
          <w:i/>
          <w:color w:val="0070C0"/>
        </w:rPr>
        <w:t>discussion of the mechanism of action and how the device and/or, if applicable, device</w:t>
      </w:r>
      <w:r w:rsidR="00291973" w:rsidRPr="00905EB9">
        <w:rPr>
          <w:rFonts w:ascii="Times New Roman" w:hAnsi="Times New Roman"/>
          <w:i/>
          <w:color w:val="0070C0"/>
        </w:rPr>
        <w:t xml:space="preserve"> output is used;</w:t>
      </w:r>
    </w:p>
    <w:p w14:paraId="290C4377" w14:textId="45D62340" w:rsidR="00291973" w:rsidRPr="003E0DD6" w:rsidRDefault="005769B6" w:rsidP="005769B6">
      <w:pPr>
        <w:pStyle w:val="ListParagraph"/>
        <w:numPr>
          <w:ilvl w:val="0"/>
          <w:numId w:val="4"/>
        </w:numPr>
        <w:rPr>
          <w:rFonts w:ascii="Times New Roman" w:hAnsi="Times New Roman"/>
          <w:i/>
          <w:color w:val="0070C0"/>
        </w:rPr>
      </w:pPr>
      <w:r w:rsidRPr="00905EB9">
        <w:rPr>
          <w:rFonts w:ascii="Times New Roman" w:hAnsi="Times New Roman"/>
          <w:i/>
          <w:color w:val="0070C0"/>
        </w:rPr>
        <w:t>basic scientific concepts that form the basis for the device</w:t>
      </w:r>
      <w:r w:rsidR="003E0DD6">
        <w:rPr>
          <w:rFonts w:ascii="Times New Roman" w:hAnsi="Times New Roman"/>
          <w:i/>
          <w:color w:val="0070C0"/>
        </w:rPr>
        <w:t xml:space="preserve">; </w:t>
      </w:r>
      <w:r w:rsidR="00291973" w:rsidRPr="003E0DD6">
        <w:rPr>
          <w:rFonts w:ascii="Times New Roman" w:hAnsi="Times New Roman"/>
          <w:i/>
          <w:color w:val="0070C0"/>
        </w:rPr>
        <w:t>and</w:t>
      </w:r>
    </w:p>
    <w:p w14:paraId="41B20073" w14:textId="507751B8" w:rsidR="00D47CFF" w:rsidRPr="003E0DD6" w:rsidRDefault="00292C38" w:rsidP="00291973">
      <w:pPr>
        <w:pStyle w:val="ListParagraph"/>
        <w:numPr>
          <w:ilvl w:val="0"/>
          <w:numId w:val="4"/>
        </w:numPr>
        <w:rPr>
          <w:rFonts w:ascii="Times New Roman" w:hAnsi="Times New Roman"/>
          <w:i/>
          <w:color w:val="0070C0"/>
        </w:rPr>
      </w:pPr>
      <w:r w:rsidRPr="00520558">
        <w:rPr>
          <w:rFonts w:ascii="Times New Roman" w:hAnsi="Times New Roman"/>
          <w:i/>
          <w:color w:val="0070C0"/>
        </w:rPr>
        <w:t>t</w:t>
      </w:r>
      <w:r w:rsidR="00D47CFF" w:rsidRPr="00520558">
        <w:rPr>
          <w:rFonts w:ascii="Times New Roman" w:hAnsi="Times New Roman"/>
          <w:i/>
          <w:color w:val="0070C0"/>
        </w:rPr>
        <w:t xml:space="preserve">he generic name of the device as well as any proprietary name </w:t>
      </w:r>
      <w:r w:rsidRPr="00520558">
        <w:rPr>
          <w:rFonts w:ascii="Times New Roman" w:hAnsi="Times New Roman"/>
          <w:i/>
          <w:color w:val="0070C0"/>
        </w:rPr>
        <w:t>or trade name</w:t>
      </w:r>
      <w:r w:rsidR="002F4119" w:rsidRPr="00520558">
        <w:rPr>
          <w:rFonts w:ascii="Times New Roman" w:hAnsi="Times New Roman"/>
          <w:i/>
          <w:color w:val="0070C0"/>
        </w:rPr>
        <w:t>, if applicable</w:t>
      </w:r>
      <w:r w:rsidRPr="00520558">
        <w:rPr>
          <w:rFonts w:ascii="Times New Roman" w:hAnsi="Times New Roman"/>
          <w:i/>
          <w:color w:val="0070C0"/>
        </w:rPr>
        <w:t xml:space="preserve"> </w:t>
      </w:r>
    </w:p>
    <w:p w14:paraId="54FD2F7A" w14:textId="7931A341" w:rsidR="002366DA" w:rsidRPr="00264872" w:rsidRDefault="002366DA" w:rsidP="002366DA">
      <w:pPr>
        <w:rPr>
          <w:rFonts w:cs="Times New Roman"/>
          <w:i/>
          <w:color w:val="0070C0"/>
          <w:szCs w:val="24"/>
        </w:rPr>
      </w:pPr>
    </w:p>
    <w:p w14:paraId="10134C9E" w14:textId="4DD3EBA1" w:rsidR="002366DA" w:rsidRPr="00520558" w:rsidRDefault="002366DA" w:rsidP="002366DA">
      <w:pPr>
        <w:rPr>
          <w:rFonts w:cs="Times New Roman"/>
          <w:i/>
          <w:color w:val="0070C0"/>
          <w:szCs w:val="24"/>
        </w:rPr>
      </w:pPr>
      <w:r w:rsidRPr="00520558">
        <w:rPr>
          <w:rFonts w:cs="Times New Roman"/>
          <w:i/>
          <w:color w:val="0070C0"/>
          <w:szCs w:val="24"/>
        </w:rPr>
        <w:t xml:space="preserve">Make sure your device description is clear and describes </w:t>
      </w:r>
      <w:r w:rsidRPr="00520558">
        <w:rPr>
          <w:rFonts w:cs="Times New Roman"/>
          <w:i/>
          <w:color w:val="0070C0"/>
          <w:szCs w:val="24"/>
          <w:u w:val="single"/>
        </w:rPr>
        <w:t>ALL</w:t>
      </w:r>
      <w:r w:rsidRPr="00520558">
        <w:rPr>
          <w:rFonts w:cs="Times New Roman"/>
          <w:i/>
          <w:color w:val="0070C0"/>
          <w:szCs w:val="24"/>
        </w:rPr>
        <w:t xml:space="preserve"> elements of your proposed device, </w:t>
      </w:r>
      <w:r w:rsidRPr="00520558">
        <w:rPr>
          <w:rFonts w:cs="Times New Roman"/>
          <w:i/>
          <w:color w:val="0070C0"/>
          <w:szCs w:val="24"/>
          <w:u w:val="single"/>
        </w:rPr>
        <w:t>in addition to</w:t>
      </w:r>
      <w:r w:rsidRPr="00520558">
        <w:rPr>
          <w:rFonts w:cs="Times New Roman"/>
          <w:i/>
          <w:color w:val="0070C0"/>
          <w:szCs w:val="24"/>
        </w:rPr>
        <w:t xml:space="preserve"> providing its dimensions and all of the dimensions of its components. Diagrams of both your device and an exploded view of your device with all of the components identified are very helpful. </w:t>
      </w:r>
    </w:p>
    <w:p w14:paraId="560360D2" w14:textId="77777777" w:rsidR="002366DA" w:rsidRPr="00520558" w:rsidRDefault="002366DA" w:rsidP="002366DA">
      <w:pPr>
        <w:rPr>
          <w:rFonts w:cs="Times New Roman"/>
          <w:i/>
          <w:color w:val="0070C0"/>
          <w:szCs w:val="24"/>
        </w:rPr>
      </w:pPr>
    </w:p>
    <w:p w14:paraId="4F6EFA8D" w14:textId="2CF2DA3A" w:rsidR="002366DA" w:rsidRPr="00520558" w:rsidRDefault="002366DA" w:rsidP="002366DA">
      <w:pPr>
        <w:rPr>
          <w:rFonts w:cs="Times New Roman"/>
          <w:i/>
          <w:color w:val="0070C0"/>
          <w:szCs w:val="24"/>
        </w:rPr>
      </w:pPr>
      <w:r w:rsidRPr="00520558">
        <w:rPr>
          <w:rFonts w:cs="Times New Roman"/>
          <w:i/>
          <w:color w:val="0070C0"/>
          <w:szCs w:val="24"/>
        </w:rPr>
        <w:t>Clearly identify how all components of your device fit together and are held together. Note that while the FDA does not ask for specific manufacturing information on how your device is assembled, it is still very useful for them to know if two components are glued together end to end, if one component can fit inside the other and is glued, etc.</w:t>
      </w:r>
    </w:p>
    <w:p w14:paraId="7D55292C" w14:textId="377CF0D7" w:rsidR="002366DA" w:rsidRPr="00520558" w:rsidRDefault="002366DA" w:rsidP="002366DA">
      <w:pPr>
        <w:rPr>
          <w:rFonts w:cs="Times New Roman"/>
          <w:i/>
          <w:color w:val="0070C0"/>
          <w:szCs w:val="24"/>
        </w:rPr>
      </w:pPr>
      <w:r w:rsidRPr="00520558">
        <w:rPr>
          <w:rFonts w:cs="Times New Roman"/>
          <w:i/>
          <w:color w:val="0070C0"/>
          <w:szCs w:val="24"/>
        </w:rPr>
        <w:tab/>
      </w:r>
    </w:p>
    <w:p w14:paraId="6F8ED30E" w14:textId="5A625BD0" w:rsidR="002366DA" w:rsidRPr="00520558" w:rsidRDefault="002366DA" w:rsidP="002366DA">
      <w:pPr>
        <w:rPr>
          <w:rFonts w:cs="Times New Roman"/>
          <w:i/>
          <w:color w:val="0070C0"/>
          <w:szCs w:val="24"/>
        </w:rPr>
      </w:pPr>
      <w:r w:rsidRPr="00520558">
        <w:rPr>
          <w:rFonts w:cs="Times New Roman"/>
          <w:i/>
          <w:color w:val="0070C0"/>
          <w:szCs w:val="24"/>
        </w:rPr>
        <w:t xml:space="preserve">Clearly describe the functional purpose of each element of your device. This helps FDA both understand the components of your device and your device as a whole. </w:t>
      </w:r>
    </w:p>
    <w:p w14:paraId="0A6919CD" w14:textId="77777777" w:rsidR="002366DA" w:rsidRPr="00520558" w:rsidRDefault="002366DA" w:rsidP="002366DA">
      <w:pPr>
        <w:rPr>
          <w:rFonts w:cs="Times New Roman"/>
          <w:i/>
          <w:color w:val="0070C0"/>
          <w:szCs w:val="24"/>
        </w:rPr>
      </w:pPr>
    </w:p>
    <w:p w14:paraId="3218F112" w14:textId="7D0F7BC6" w:rsidR="002366DA" w:rsidRPr="00520558" w:rsidRDefault="002366DA" w:rsidP="002366DA">
      <w:pPr>
        <w:rPr>
          <w:rFonts w:cs="Times New Roman"/>
          <w:i/>
          <w:color w:val="0070C0"/>
          <w:szCs w:val="24"/>
        </w:rPr>
      </w:pPr>
      <w:r w:rsidRPr="00520558">
        <w:rPr>
          <w:rFonts w:cs="Times New Roman"/>
          <w:i/>
          <w:color w:val="0070C0"/>
          <w:szCs w:val="24"/>
        </w:rPr>
        <w:t>Clearly identify all of the different sizes and configurations your device comes in. It is often helpful if this is done in a tabular format.</w:t>
      </w:r>
    </w:p>
    <w:p w14:paraId="3A783065" w14:textId="77777777" w:rsidR="006A3D9C" w:rsidRPr="00520558" w:rsidRDefault="006A3D9C" w:rsidP="006A3D9C">
      <w:pPr>
        <w:rPr>
          <w:rFonts w:cs="Times New Roman"/>
          <w:i/>
          <w:color w:val="0070C0"/>
          <w:szCs w:val="24"/>
        </w:rPr>
      </w:pPr>
    </w:p>
    <w:p w14:paraId="4DC803B1" w14:textId="54DC4D3C" w:rsidR="006A3D9C" w:rsidRPr="00520558" w:rsidRDefault="006A3D9C" w:rsidP="006A3D9C">
      <w:pPr>
        <w:rPr>
          <w:rFonts w:cs="Times New Roman"/>
          <w:i/>
          <w:color w:val="0070C0"/>
          <w:szCs w:val="24"/>
        </w:rPr>
      </w:pPr>
      <w:r w:rsidRPr="00520558">
        <w:rPr>
          <w:rFonts w:cs="Times New Roman"/>
          <w:i/>
          <w:color w:val="0070C0"/>
          <w:szCs w:val="24"/>
          <w:u w:val="single"/>
        </w:rPr>
        <w:t>Always</w:t>
      </w:r>
      <w:r w:rsidRPr="00520558">
        <w:rPr>
          <w:rFonts w:cs="Times New Roman"/>
          <w:i/>
          <w:color w:val="0070C0"/>
          <w:szCs w:val="24"/>
        </w:rPr>
        <w:t xml:space="preserve"> make sure you use consistent terminology for each component of your device in your submission.</w:t>
      </w:r>
    </w:p>
    <w:p w14:paraId="1E578EA0" w14:textId="77777777" w:rsidR="00291973" w:rsidRPr="00905EB9" w:rsidRDefault="00291973" w:rsidP="00291973">
      <w:pPr>
        <w:rPr>
          <w:rFonts w:cs="Times New Roman"/>
          <w:i/>
          <w:szCs w:val="24"/>
        </w:rPr>
      </w:pPr>
    </w:p>
    <w:p w14:paraId="69B0DB5E" w14:textId="06204083" w:rsidR="008E712F" w:rsidRPr="00905EB9" w:rsidRDefault="00291973" w:rsidP="00291973">
      <w:pPr>
        <w:rPr>
          <w:rFonts w:cs="Times New Roman"/>
          <w:i/>
          <w:color w:val="0070C0"/>
          <w:szCs w:val="24"/>
        </w:rPr>
      </w:pPr>
      <w:r w:rsidRPr="00905EB9">
        <w:rPr>
          <w:rFonts w:cs="Times New Roman"/>
          <w:i/>
          <w:color w:val="0070C0"/>
          <w:szCs w:val="24"/>
        </w:rPr>
        <w:t>In addition to pictures and a written description, other information about the clinical use of the device, such as a surgical technique guide or video of how the device is used in the clinical setting, may be helpful.</w:t>
      </w:r>
    </w:p>
    <w:p w14:paraId="2853FA0D" w14:textId="455D2C59" w:rsidR="00D87EF4" w:rsidRPr="00D87EF4" w:rsidRDefault="001F3453">
      <w:pPr>
        <w:pStyle w:val="Heading2"/>
      </w:pPr>
      <w:bookmarkStart w:id="36" w:name="_Toc522113445"/>
      <w:bookmarkStart w:id="37" w:name="_Toc522113911"/>
      <w:bookmarkStart w:id="38" w:name="_Toc522113953"/>
      <w:bookmarkStart w:id="39" w:name="_Toc523214071"/>
      <w:bookmarkStart w:id="40" w:name="_Toc523306431"/>
      <w:bookmarkStart w:id="41" w:name="_Toc525131981"/>
      <w:r w:rsidRPr="001502D3">
        <w:t>Proposed Predicate</w:t>
      </w:r>
      <w:r>
        <w:t xml:space="preserve"> Devices</w:t>
      </w:r>
      <w:bookmarkEnd w:id="36"/>
      <w:bookmarkEnd w:id="37"/>
      <w:bookmarkEnd w:id="38"/>
      <w:bookmarkEnd w:id="39"/>
      <w:bookmarkEnd w:id="40"/>
      <w:bookmarkEnd w:id="41"/>
    </w:p>
    <w:p w14:paraId="20E9F57F" w14:textId="77777777" w:rsidR="009C4B7F" w:rsidRPr="00982D91" w:rsidRDefault="009C4B7F" w:rsidP="009C4B7F">
      <w:pPr>
        <w:rPr>
          <w:rFonts w:cs="Times New Roman"/>
          <w:i/>
          <w:color w:val="0070C0"/>
          <w:szCs w:val="24"/>
        </w:rPr>
      </w:pPr>
      <w:r w:rsidRPr="00982D91">
        <w:rPr>
          <w:rFonts w:cs="Times New Roman"/>
          <w:i/>
          <w:color w:val="0070C0"/>
          <w:szCs w:val="24"/>
        </w:rPr>
        <w:t xml:space="preserve">The 510(k) review process focuses on the comparison of a proposed device with a predicate device in terms of indications for use, technological characteristics, and, as appropriate, performance testing. As a result, you should provide a summary of the predicate device(s) you  plan to use for your comparison of these characteristics, along with the indication(s) for use and  technology of the device you would like to market (i.e., draft of your labeling). </w:t>
      </w:r>
    </w:p>
    <w:p w14:paraId="4A7BDFC1" w14:textId="77777777" w:rsidR="009C4B7F" w:rsidRPr="00982D91" w:rsidRDefault="009C4B7F" w:rsidP="009C4B7F">
      <w:pPr>
        <w:rPr>
          <w:rFonts w:cs="Times New Roman"/>
          <w:i/>
          <w:color w:val="0070C0"/>
          <w:szCs w:val="24"/>
        </w:rPr>
      </w:pPr>
      <w:r w:rsidRPr="00982D91">
        <w:rPr>
          <w:rFonts w:cs="Times New Roman"/>
          <w:i/>
          <w:color w:val="0070C0"/>
          <w:szCs w:val="24"/>
        </w:rPr>
        <w:t xml:space="preserve">For each predicate device you identify, we suggest you provide: </w:t>
      </w:r>
    </w:p>
    <w:p w14:paraId="0D43C80E" w14:textId="77777777" w:rsidR="009C4B7F" w:rsidRPr="00982D91" w:rsidRDefault="009C4B7F"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the predicate device trade name, including model, if available; </w:t>
      </w:r>
    </w:p>
    <w:p w14:paraId="7C5E8BDC" w14:textId="77777777" w:rsidR="009C4B7F" w:rsidRPr="00982D91" w:rsidRDefault="009C4B7F"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the 510(k) number under which the predicate device was cleared; </w:t>
      </w:r>
    </w:p>
    <w:p w14:paraId="522881C3" w14:textId="77777777" w:rsidR="009C4B7F" w:rsidRPr="00982D91" w:rsidRDefault="009C4B7F"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the classification of the predicate device; and </w:t>
      </w:r>
    </w:p>
    <w:p w14:paraId="77070601" w14:textId="77777777" w:rsidR="009C4B7F" w:rsidRPr="00982D91" w:rsidRDefault="009C4B7F"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a comparison with the proposed device in terms of indications for use, technological characteristics, and performance testing. </w:t>
      </w:r>
    </w:p>
    <w:p w14:paraId="637E5158" w14:textId="77777777" w:rsidR="008C3AF2" w:rsidRPr="00982D91" w:rsidRDefault="008C3AF2" w:rsidP="00982D91">
      <w:pPr>
        <w:pStyle w:val="ListParagraph"/>
        <w:numPr>
          <w:ilvl w:val="0"/>
          <w:numId w:val="4"/>
        </w:numPr>
        <w:rPr>
          <w:rFonts w:ascii="Times New Roman" w:hAnsi="Times New Roman"/>
          <w:i/>
          <w:color w:val="0070C0"/>
        </w:rPr>
      </w:pPr>
      <w:r w:rsidRPr="00982D91">
        <w:rPr>
          <w:rFonts w:ascii="Times New Roman" w:hAnsi="Times New Roman"/>
          <w:i/>
          <w:color w:val="0070C0"/>
        </w:rPr>
        <w:t>Proposed indication for use</w:t>
      </w:r>
    </w:p>
    <w:p w14:paraId="000375EA" w14:textId="77777777" w:rsidR="008C3AF2" w:rsidRDefault="008C3AF2" w:rsidP="00982D91">
      <w:pPr>
        <w:pStyle w:val="ListParagraph"/>
        <w:numPr>
          <w:ilvl w:val="0"/>
          <w:numId w:val="4"/>
        </w:numPr>
        <w:rPr>
          <w:rFonts w:ascii="Times New Roman" w:hAnsi="Times New Roman"/>
          <w:i/>
          <w:color w:val="0070C0"/>
        </w:rPr>
      </w:pPr>
      <w:r w:rsidRPr="00982D91">
        <w:rPr>
          <w:rFonts w:ascii="Times New Roman" w:hAnsi="Times New Roman"/>
          <w:i/>
          <w:color w:val="0070C0"/>
        </w:rPr>
        <w:t>Technology of the device</w:t>
      </w:r>
    </w:p>
    <w:p w14:paraId="4FDDA3A0" w14:textId="77777777" w:rsidR="002E2872" w:rsidRDefault="002E2872" w:rsidP="006700C2">
      <w:pPr>
        <w:ind w:left="720"/>
        <w:rPr>
          <w:i/>
          <w:color w:val="0070C0"/>
        </w:rPr>
      </w:pPr>
    </w:p>
    <w:p w14:paraId="3F1A9B9A" w14:textId="51B1B5F9" w:rsidR="002E2872" w:rsidRPr="000D28F2" w:rsidRDefault="002E2872" w:rsidP="006700C2">
      <w:pPr>
        <w:pStyle w:val="Caption"/>
        <w:keepNext/>
        <w:rPr>
          <w:rFonts w:cs="Times New Roman"/>
        </w:rPr>
      </w:pPr>
      <w:r w:rsidRPr="000D28F2">
        <w:rPr>
          <w:rFonts w:cs="Times New Roman"/>
        </w:rPr>
        <w:t xml:space="preserve">Table </w:t>
      </w:r>
      <w:r w:rsidR="00073643" w:rsidRPr="000D28F2">
        <w:rPr>
          <w:rFonts w:cs="Times New Roman"/>
          <w:noProof/>
        </w:rPr>
        <w:fldChar w:fldCharType="begin"/>
      </w:r>
      <w:r w:rsidR="00073643" w:rsidRPr="00520558">
        <w:rPr>
          <w:rFonts w:cs="Times New Roman"/>
          <w:noProof/>
        </w:rPr>
        <w:instrText xml:space="preserve"> SEQ Table \* ARABIC </w:instrText>
      </w:r>
      <w:r w:rsidR="00073643" w:rsidRPr="00520558">
        <w:rPr>
          <w:rFonts w:cs="Times New Roman"/>
          <w:noProof/>
        </w:rPr>
        <w:fldChar w:fldCharType="separate"/>
      </w:r>
      <w:r w:rsidR="00905EB9">
        <w:rPr>
          <w:rFonts w:cs="Times New Roman"/>
          <w:noProof/>
        </w:rPr>
        <w:t>1</w:t>
      </w:r>
      <w:r w:rsidR="00073643" w:rsidRPr="000D28F2">
        <w:rPr>
          <w:rFonts w:cs="Times New Roman"/>
          <w:noProof/>
        </w:rPr>
        <w:fldChar w:fldCharType="end"/>
      </w:r>
      <w:r w:rsidRPr="000D28F2">
        <w:rPr>
          <w:rFonts w:cs="Times New Roman"/>
        </w:rPr>
        <w:t>: Potential Predicate Device(s)</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620"/>
        <w:gridCol w:w="1890"/>
        <w:gridCol w:w="2501"/>
      </w:tblGrid>
      <w:tr w:rsidR="002E2872" w:rsidRPr="00BA180B" w14:paraId="0E5006A1" w14:textId="77777777" w:rsidTr="0032259A">
        <w:trPr>
          <w:cantSplit/>
          <w:trHeight w:val="941"/>
          <w:tblHeader/>
          <w:jc w:val="center"/>
        </w:trPr>
        <w:tc>
          <w:tcPr>
            <w:tcW w:w="1435" w:type="dxa"/>
            <w:shd w:val="clear" w:color="auto" w:fill="BFBFBF"/>
            <w:vAlign w:val="center"/>
          </w:tcPr>
          <w:p w14:paraId="0FF1EC73" w14:textId="68AC676D" w:rsidR="002E2872" w:rsidRPr="00BA180B" w:rsidRDefault="002E2872" w:rsidP="002E2872">
            <w:pPr>
              <w:spacing w:after="160" w:line="240" w:lineRule="auto"/>
              <w:jc w:val="center"/>
              <w:rPr>
                <w:rFonts w:eastAsia="Calibri" w:cs="Times New Roman"/>
                <w:b/>
                <w:sz w:val="20"/>
                <w:szCs w:val="20"/>
              </w:rPr>
            </w:pPr>
            <w:r w:rsidRPr="00BA180B">
              <w:rPr>
                <w:rFonts w:eastAsia="Calibri" w:cs="Times New Roman"/>
                <w:b/>
                <w:sz w:val="20"/>
                <w:szCs w:val="20"/>
              </w:rPr>
              <w:t>Predicate Trade Name</w:t>
            </w:r>
          </w:p>
        </w:tc>
        <w:tc>
          <w:tcPr>
            <w:tcW w:w="1530" w:type="dxa"/>
            <w:shd w:val="clear" w:color="auto" w:fill="BFBFBF"/>
            <w:vAlign w:val="center"/>
          </w:tcPr>
          <w:p w14:paraId="4F08B5E4" w14:textId="45AC7274" w:rsidR="002E2872" w:rsidRPr="00BA180B" w:rsidRDefault="002E2872" w:rsidP="002E2872">
            <w:pPr>
              <w:spacing w:after="160" w:line="240" w:lineRule="auto"/>
              <w:jc w:val="center"/>
              <w:rPr>
                <w:rFonts w:eastAsia="Calibri" w:cs="Times New Roman"/>
                <w:b/>
                <w:sz w:val="20"/>
                <w:szCs w:val="20"/>
              </w:rPr>
            </w:pPr>
            <w:r w:rsidRPr="00BA180B">
              <w:rPr>
                <w:rFonts w:eastAsia="Calibri" w:cs="Times New Roman"/>
                <w:b/>
                <w:sz w:val="20"/>
                <w:szCs w:val="20"/>
              </w:rPr>
              <w:t>510(k) Number</w:t>
            </w:r>
          </w:p>
        </w:tc>
        <w:tc>
          <w:tcPr>
            <w:tcW w:w="1620" w:type="dxa"/>
            <w:shd w:val="clear" w:color="auto" w:fill="BFBFBF"/>
            <w:vAlign w:val="center"/>
          </w:tcPr>
          <w:p w14:paraId="1C36DBEC" w14:textId="50C3A54C" w:rsidR="002E2872" w:rsidRPr="00BA180B" w:rsidRDefault="002E2872" w:rsidP="002E2872">
            <w:pPr>
              <w:spacing w:after="160" w:line="240" w:lineRule="auto"/>
              <w:jc w:val="center"/>
              <w:rPr>
                <w:rFonts w:eastAsia="Calibri" w:cs="Times New Roman"/>
                <w:b/>
                <w:sz w:val="20"/>
                <w:szCs w:val="20"/>
              </w:rPr>
            </w:pPr>
            <w:r w:rsidRPr="00BA180B">
              <w:rPr>
                <w:rFonts w:eastAsia="Calibri" w:cs="Times New Roman"/>
                <w:b/>
                <w:sz w:val="20"/>
                <w:szCs w:val="20"/>
              </w:rPr>
              <w:t>Classification</w:t>
            </w:r>
          </w:p>
        </w:tc>
        <w:tc>
          <w:tcPr>
            <w:tcW w:w="1890" w:type="dxa"/>
            <w:shd w:val="clear" w:color="auto" w:fill="BFBFBF"/>
            <w:vAlign w:val="center"/>
          </w:tcPr>
          <w:p w14:paraId="7F9FBC61" w14:textId="051C2F6A" w:rsidR="002E2872" w:rsidRPr="00BA180B" w:rsidRDefault="002E2872" w:rsidP="002E2872">
            <w:pPr>
              <w:spacing w:after="160" w:line="240" w:lineRule="auto"/>
              <w:jc w:val="center"/>
              <w:rPr>
                <w:rFonts w:eastAsia="Calibri" w:cs="Times New Roman"/>
                <w:b/>
                <w:sz w:val="20"/>
                <w:szCs w:val="20"/>
              </w:rPr>
            </w:pPr>
            <w:r w:rsidRPr="00BA180B">
              <w:rPr>
                <w:rFonts w:eastAsia="Calibri" w:cs="Times New Roman"/>
                <w:b/>
                <w:sz w:val="20"/>
                <w:szCs w:val="20"/>
              </w:rPr>
              <w:t>Intended Use</w:t>
            </w:r>
          </w:p>
        </w:tc>
        <w:tc>
          <w:tcPr>
            <w:tcW w:w="2501" w:type="dxa"/>
            <w:shd w:val="clear" w:color="auto" w:fill="BFBFBF"/>
            <w:vAlign w:val="center"/>
          </w:tcPr>
          <w:p w14:paraId="5769BBA1" w14:textId="6FA89D9B" w:rsidR="002E2872" w:rsidRPr="00BA180B" w:rsidRDefault="002E2872" w:rsidP="002E2872">
            <w:pPr>
              <w:spacing w:after="160" w:line="240" w:lineRule="auto"/>
              <w:jc w:val="center"/>
              <w:rPr>
                <w:rFonts w:eastAsia="Calibri" w:cs="Times New Roman"/>
                <w:b/>
                <w:sz w:val="20"/>
                <w:szCs w:val="20"/>
              </w:rPr>
            </w:pPr>
            <w:r w:rsidRPr="00BA180B">
              <w:rPr>
                <w:rFonts w:eastAsia="Calibri" w:cs="Times New Roman"/>
                <w:b/>
                <w:sz w:val="20"/>
                <w:szCs w:val="20"/>
              </w:rPr>
              <w:t>Device Technology</w:t>
            </w:r>
          </w:p>
        </w:tc>
      </w:tr>
      <w:tr w:rsidR="002E2872" w:rsidRPr="00BA180B" w14:paraId="60ED005D" w14:textId="77777777" w:rsidTr="006700C2">
        <w:trPr>
          <w:cantSplit/>
          <w:trHeight w:val="1520"/>
          <w:jc w:val="center"/>
        </w:trPr>
        <w:tc>
          <w:tcPr>
            <w:tcW w:w="1435" w:type="dxa"/>
            <w:shd w:val="clear" w:color="auto" w:fill="auto"/>
          </w:tcPr>
          <w:p w14:paraId="72705A3A" w14:textId="14FE80BE" w:rsidR="002E2872" w:rsidRPr="00BA180B" w:rsidRDefault="002E2872" w:rsidP="002E2872">
            <w:pPr>
              <w:autoSpaceDE w:val="0"/>
              <w:autoSpaceDN w:val="0"/>
              <w:adjustRightInd w:val="0"/>
              <w:spacing w:line="240" w:lineRule="auto"/>
              <w:rPr>
                <w:rFonts w:eastAsia="Calibri" w:cs="Times New Roman"/>
                <w:sz w:val="20"/>
                <w:szCs w:val="20"/>
              </w:rPr>
            </w:pPr>
          </w:p>
        </w:tc>
        <w:tc>
          <w:tcPr>
            <w:tcW w:w="1530" w:type="dxa"/>
            <w:shd w:val="clear" w:color="auto" w:fill="auto"/>
          </w:tcPr>
          <w:p w14:paraId="5B425D34" w14:textId="2420AFA1" w:rsidR="002E2872" w:rsidRPr="00BA180B" w:rsidRDefault="002E2872" w:rsidP="002E2872">
            <w:pPr>
              <w:spacing w:after="160" w:line="240" w:lineRule="auto"/>
              <w:rPr>
                <w:rFonts w:eastAsia="Calibri" w:cs="Times New Roman"/>
                <w:sz w:val="20"/>
                <w:szCs w:val="20"/>
              </w:rPr>
            </w:pPr>
          </w:p>
        </w:tc>
        <w:tc>
          <w:tcPr>
            <w:tcW w:w="1620" w:type="dxa"/>
            <w:shd w:val="clear" w:color="auto" w:fill="auto"/>
          </w:tcPr>
          <w:p w14:paraId="1BFE70BB" w14:textId="196A753F" w:rsidR="002E2872" w:rsidRPr="00BA180B" w:rsidRDefault="002E2872" w:rsidP="002E2872">
            <w:pPr>
              <w:spacing w:after="160" w:line="240" w:lineRule="auto"/>
              <w:rPr>
                <w:rFonts w:eastAsia="Calibri" w:cs="Times New Roman"/>
                <w:sz w:val="20"/>
                <w:szCs w:val="20"/>
              </w:rPr>
            </w:pPr>
          </w:p>
        </w:tc>
        <w:tc>
          <w:tcPr>
            <w:tcW w:w="1890" w:type="dxa"/>
            <w:shd w:val="clear" w:color="auto" w:fill="auto"/>
          </w:tcPr>
          <w:p w14:paraId="0B376B70" w14:textId="03922A39" w:rsidR="002E2872" w:rsidRPr="00BA180B" w:rsidRDefault="002E2872" w:rsidP="002E2872">
            <w:pPr>
              <w:autoSpaceDE w:val="0"/>
              <w:autoSpaceDN w:val="0"/>
              <w:adjustRightInd w:val="0"/>
              <w:spacing w:line="240" w:lineRule="auto"/>
              <w:rPr>
                <w:rFonts w:eastAsia="Calibri" w:cs="Times New Roman"/>
                <w:sz w:val="20"/>
                <w:szCs w:val="20"/>
              </w:rPr>
            </w:pPr>
          </w:p>
        </w:tc>
        <w:tc>
          <w:tcPr>
            <w:tcW w:w="2501" w:type="dxa"/>
            <w:shd w:val="clear" w:color="auto" w:fill="auto"/>
          </w:tcPr>
          <w:p w14:paraId="68214F53" w14:textId="1161C353" w:rsidR="002E2872" w:rsidRPr="00BA180B" w:rsidRDefault="002E2872" w:rsidP="002E2872">
            <w:pPr>
              <w:spacing w:after="160" w:line="240" w:lineRule="auto"/>
              <w:rPr>
                <w:rFonts w:eastAsia="Calibri" w:cs="Times New Roman"/>
                <w:sz w:val="20"/>
                <w:szCs w:val="20"/>
              </w:rPr>
            </w:pPr>
          </w:p>
        </w:tc>
      </w:tr>
      <w:tr w:rsidR="002E2872" w:rsidRPr="00BA180B" w14:paraId="438BADCA" w14:textId="77777777" w:rsidTr="006700C2">
        <w:trPr>
          <w:cantSplit/>
          <w:trHeight w:val="1520"/>
          <w:jc w:val="center"/>
        </w:trPr>
        <w:tc>
          <w:tcPr>
            <w:tcW w:w="1435" w:type="dxa"/>
            <w:shd w:val="clear" w:color="auto" w:fill="auto"/>
          </w:tcPr>
          <w:p w14:paraId="7F33C81F" w14:textId="6AB98614" w:rsidR="002E2872" w:rsidRPr="00BA180B" w:rsidRDefault="002E2872" w:rsidP="002E2872">
            <w:pPr>
              <w:autoSpaceDE w:val="0"/>
              <w:autoSpaceDN w:val="0"/>
              <w:adjustRightInd w:val="0"/>
              <w:spacing w:line="240" w:lineRule="auto"/>
              <w:rPr>
                <w:rFonts w:eastAsia="Calibri" w:cs="Times New Roman"/>
                <w:sz w:val="20"/>
                <w:szCs w:val="20"/>
              </w:rPr>
            </w:pPr>
          </w:p>
        </w:tc>
        <w:tc>
          <w:tcPr>
            <w:tcW w:w="1530" w:type="dxa"/>
            <w:shd w:val="clear" w:color="auto" w:fill="auto"/>
          </w:tcPr>
          <w:p w14:paraId="00915363" w14:textId="3420D5DE" w:rsidR="002E2872" w:rsidRPr="00BA180B" w:rsidRDefault="002E2872" w:rsidP="002E2872">
            <w:pPr>
              <w:spacing w:after="160" w:line="240" w:lineRule="auto"/>
              <w:rPr>
                <w:rFonts w:eastAsia="Calibri" w:cs="Times New Roman"/>
                <w:sz w:val="20"/>
                <w:szCs w:val="20"/>
              </w:rPr>
            </w:pPr>
          </w:p>
        </w:tc>
        <w:tc>
          <w:tcPr>
            <w:tcW w:w="1620" w:type="dxa"/>
            <w:shd w:val="clear" w:color="auto" w:fill="auto"/>
          </w:tcPr>
          <w:p w14:paraId="6238B5D5" w14:textId="73F5B4AA" w:rsidR="002E2872" w:rsidRPr="00BA180B" w:rsidRDefault="002E2872" w:rsidP="002E2872">
            <w:pPr>
              <w:spacing w:after="160" w:line="240" w:lineRule="auto"/>
              <w:rPr>
                <w:rFonts w:eastAsia="Calibri" w:cs="Times New Roman"/>
                <w:sz w:val="20"/>
                <w:szCs w:val="20"/>
              </w:rPr>
            </w:pPr>
          </w:p>
        </w:tc>
        <w:tc>
          <w:tcPr>
            <w:tcW w:w="1890" w:type="dxa"/>
            <w:shd w:val="clear" w:color="auto" w:fill="auto"/>
          </w:tcPr>
          <w:p w14:paraId="2BB75631" w14:textId="77777777" w:rsidR="002E2872" w:rsidRPr="00BA180B" w:rsidRDefault="002E2872" w:rsidP="002E2872">
            <w:pPr>
              <w:autoSpaceDE w:val="0"/>
              <w:autoSpaceDN w:val="0"/>
              <w:adjustRightInd w:val="0"/>
              <w:spacing w:line="240" w:lineRule="auto"/>
              <w:rPr>
                <w:rFonts w:eastAsia="Calibri" w:cs="Times New Roman"/>
                <w:sz w:val="20"/>
                <w:szCs w:val="20"/>
              </w:rPr>
            </w:pPr>
          </w:p>
        </w:tc>
        <w:tc>
          <w:tcPr>
            <w:tcW w:w="2501" w:type="dxa"/>
            <w:shd w:val="clear" w:color="auto" w:fill="auto"/>
          </w:tcPr>
          <w:p w14:paraId="3372509F" w14:textId="777F0A31" w:rsidR="002E2872" w:rsidRPr="00BA180B" w:rsidRDefault="002E2872" w:rsidP="002E2872">
            <w:pPr>
              <w:spacing w:after="160" w:line="240" w:lineRule="auto"/>
              <w:rPr>
                <w:rFonts w:eastAsia="Calibri" w:cs="Times New Roman"/>
                <w:sz w:val="20"/>
                <w:szCs w:val="20"/>
              </w:rPr>
            </w:pPr>
          </w:p>
        </w:tc>
      </w:tr>
    </w:tbl>
    <w:p w14:paraId="52BC1A1F" w14:textId="77777777" w:rsidR="002E2872" w:rsidRPr="000D28F2" w:rsidRDefault="002E2872" w:rsidP="006700C2">
      <w:pPr>
        <w:rPr>
          <w:rFonts w:cs="Times New Roman"/>
          <w:i/>
          <w:color w:val="0070C0"/>
        </w:rPr>
      </w:pPr>
    </w:p>
    <w:p w14:paraId="5C206812" w14:textId="68817946" w:rsidR="0029085F" w:rsidRPr="001F62D5" w:rsidRDefault="0029085F" w:rsidP="002754C4">
      <w:pPr>
        <w:rPr>
          <w:rFonts w:cs="Times New Roman"/>
          <w:i/>
          <w:color w:val="0070C0"/>
        </w:rPr>
      </w:pPr>
      <w:r w:rsidRPr="001F62D5">
        <w:rPr>
          <w:rFonts w:cs="Times New Roman"/>
          <w:i/>
          <w:color w:val="0070C0"/>
        </w:rPr>
        <w:t>Use the 510(k) summary sheet for your proposed predicate to guide the completion of comparison table</w:t>
      </w:r>
      <w:r w:rsidR="002754C4" w:rsidRPr="001F62D5">
        <w:rPr>
          <w:rFonts w:cs="Times New Roman"/>
          <w:i/>
          <w:color w:val="0070C0"/>
        </w:rPr>
        <w:t xml:space="preserve"> below</w:t>
      </w:r>
      <w:r w:rsidRPr="001F62D5">
        <w:rPr>
          <w:rFonts w:cs="Times New Roman"/>
          <w:i/>
          <w:color w:val="0070C0"/>
        </w:rPr>
        <w:t xml:space="preserve">. The 510(k) summary of the device </w:t>
      </w:r>
      <w:r w:rsidR="00FD6596" w:rsidRPr="001F62D5">
        <w:rPr>
          <w:rFonts w:cs="Times New Roman"/>
          <w:i/>
          <w:color w:val="0070C0"/>
        </w:rPr>
        <w:t>should include the intended use</w:t>
      </w:r>
      <w:r w:rsidR="002754C4" w:rsidRPr="001F62D5">
        <w:rPr>
          <w:rFonts w:cs="Times New Roman"/>
          <w:i/>
          <w:color w:val="0070C0"/>
        </w:rPr>
        <w:t xml:space="preserve">, an explanation of how the device functions, the scientific concepts that form the basis for the device, and the significant physical and performance characteristics of the device, such as device design, material used, and physical properties. </w:t>
      </w:r>
      <w:r w:rsidR="00C80AC0" w:rsidRPr="001F62D5">
        <w:rPr>
          <w:rFonts w:cs="Times New Roman"/>
          <w:i/>
          <w:color w:val="0070C0"/>
        </w:rPr>
        <w:t>You can search for 510(k) devices and their summaries here: https://www.accessdata.fda.gov/scripts/cdrh/cfdocs/cfpmn/pmn.cfm</w:t>
      </w:r>
    </w:p>
    <w:p w14:paraId="3118AA90" w14:textId="77777777" w:rsidR="002754C4" w:rsidRPr="001F62D5" w:rsidRDefault="002754C4" w:rsidP="002754C4">
      <w:pPr>
        <w:rPr>
          <w:rFonts w:cs="Times New Roman"/>
          <w:i/>
        </w:rPr>
      </w:pPr>
    </w:p>
    <w:p w14:paraId="5669149C" w14:textId="0E49CFAA" w:rsidR="002E2872" w:rsidRPr="000D28F2" w:rsidRDefault="002E2872" w:rsidP="006700C2">
      <w:pPr>
        <w:pStyle w:val="Caption"/>
        <w:keepNext/>
        <w:rPr>
          <w:rFonts w:cs="Times New Roman"/>
        </w:rPr>
      </w:pPr>
      <w:r w:rsidRPr="001F62D5">
        <w:rPr>
          <w:rFonts w:cs="Times New Roman"/>
        </w:rPr>
        <w:t xml:space="preserve">Table </w:t>
      </w:r>
      <w:r w:rsidR="00073643" w:rsidRPr="000D28F2">
        <w:rPr>
          <w:rFonts w:cs="Times New Roman"/>
          <w:noProof/>
        </w:rPr>
        <w:fldChar w:fldCharType="begin"/>
      </w:r>
      <w:r w:rsidR="00073643" w:rsidRPr="00520558">
        <w:rPr>
          <w:rFonts w:cs="Times New Roman"/>
          <w:noProof/>
        </w:rPr>
        <w:instrText xml:space="preserve"> SEQ Table \* ARABIC </w:instrText>
      </w:r>
      <w:r w:rsidR="00073643" w:rsidRPr="00520558">
        <w:rPr>
          <w:rFonts w:cs="Times New Roman"/>
          <w:noProof/>
        </w:rPr>
        <w:fldChar w:fldCharType="separate"/>
      </w:r>
      <w:r w:rsidR="00905EB9">
        <w:rPr>
          <w:rFonts w:cs="Times New Roman"/>
          <w:noProof/>
        </w:rPr>
        <w:t>2</w:t>
      </w:r>
      <w:r w:rsidR="00073643" w:rsidRPr="000D28F2">
        <w:rPr>
          <w:rFonts w:cs="Times New Roman"/>
          <w:noProof/>
        </w:rPr>
        <w:fldChar w:fldCharType="end"/>
      </w:r>
      <w:r w:rsidRPr="000D28F2">
        <w:rPr>
          <w:rFonts w:cs="Times New Roman"/>
        </w:rPr>
        <w:t>: Comparison Table</w:t>
      </w:r>
    </w:p>
    <w:tbl>
      <w:tblPr>
        <w:tblStyle w:val="TableGrid1"/>
        <w:tblW w:w="8999" w:type="dxa"/>
        <w:jc w:val="center"/>
        <w:tblLook w:val="04A0" w:firstRow="1" w:lastRow="0" w:firstColumn="1" w:lastColumn="0" w:noHBand="0" w:noVBand="1"/>
      </w:tblPr>
      <w:tblGrid>
        <w:gridCol w:w="2155"/>
        <w:gridCol w:w="3420"/>
        <w:gridCol w:w="3424"/>
      </w:tblGrid>
      <w:tr w:rsidR="002E2872" w:rsidRPr="00BA180B" w14:paraId="05E975CC" w14:textId="77777777" w:rsidTr="0032259A">
        <w:trPr>
          <w:cantSplit/>
          <w:trHeight w:val="902"/>
          <w:tblHeader/>
          <w:jc w:val="center"/>
        </w:trPr>
        <w:tc>
          <w:tcPr>
            <w:tcW w:w="2155" w:type="dxa"/>
            <w:shd w:val="clear" w:color="auto" w:fill="BFBFBF"/>
            <w:vAlign w:val="center"/>
          </w:tcPr>
          <w:p w14:paraId="5F5F8607" w14:textId="20BFDFEC" w:rsidR="002E2872" w:rsidRPr="00520558" w:rsidRDefault="002E2872" w:rsidP="002E2872">
            <w:pPr>
              <w:spacing w:line="259" w:lineRule="auto"/>
              <w:jc w:val="center"/>
              <w:rPr>
                <w:rFonts w:eastAsia="Calibri" w:cs="Times New Roman"/>
                <w:b/>
                <w:sz w:val="20"/>
                <w:szCs w:val="20"/>
              </w:rPr>
            </w:pPr>
            <w:bookmarkStart w:id="42" w:name="_Toc384041055"/>
            <w:r w:rsidRPr="00520558">
              <w:rPr>
                <w:rFonts w:eastAsia="Calibri" w:cs="Times New Roman"/>
                <w:b/>
                <w:sz w:val="20"/>
                <w:szCs w:val="20"/>
              </w:rPr>
              <w:t>Device</w:t>
            </w:r>
          </w:p>
        </w:tc>
        <w:tc>
          <w:tcPr>
            <w:tcW w:w="3420" w:type="dxa"/>
            <w:shd w:val="clear" w:color="auto" w:fill="BFBFBF"/>
            <w:vAlign w:val="center"/>
          </w:tcPr>
          <w:p w14:paraId="6A10E3BA" w14:textId="77777777" w:rsidR="002E2872" w:rsidRPr="00520558" w:rsidRDefault="002E2872" w:rsidP="002E2872">
            <w:pPr>
              <w:spacing w:line="259" w:lineRule="auto"/>
              <w:jc w:val="center"/>
              <w:rPr>
                <w:rFonts w:eastAsia="Calibri" w:cs="Times New Roman"/>
                <w:b/>
                <w:sz w:val="20"/>
                <w:szCs w:val="20"/>
              </w:rPr>
            </w:pPr>
            <w:r w:rsidRPr="00520558">
              <w:rPr>
                <w:rFonts w:eastAsia="Calibri" w:cs="Times New Roman"/>
                <w:b/>
                <w:sz w:val="20"/>
                <w:szCs w:val="20"/>
              </w:rPr>
              <w:t>Name</w:t>
            </w:r>
          </w:p>
          <w:p w14:paraId="6EA5961A" w14:textId="31D5970F" w:rsidR="002E2872" w:rsidRPr="00520558" w:rsidRDefault="002E2872" w:rsidP="002E2872">
            <w:pPr>
              <w:spacing w:line="259" w:lineRule="auto"/>
              <w:jc w:val="center"/>
              <w:rPr>
                <w:rFonts w:eastAsia="Calibri" w:cs="Times New Roman"/>
                <w:b/>
                <w:sz w:val="20"/>
                <w:szCs w:val="20"/>
              </w:rPr>
            </w:pPr>
            <w:r w:rsidRPr="00520558">
              <w:rPr>
                <w:rFonts w:eastAsia="Calibri" w:cs="Times New Roman"/>
                <w:b/>
                <w:sz w:val="20"/>
                <w:szCs w:val="20"/>
              </w:rPr>
              <w:t xml:space="preserve"> (Predicate)</w:t>
            </w:r>
          </w:p>
        </w:tc>
        <w:tc>
          <w:tcPr>
            <w:tcW w:w="3424" w:type="dxa"/>
            <w:shd w:val="clear" w:color="auto" w:fill="BFBFBF"/>
            <w:vAlign w:val="center"/>
          </w:tcPr>
          <w:p w14:paraId="34A5B9E7" w14:textId="7B31A556" w:rsidR="002E2872" w:rsidRPr="00520558" w:rsidRDefault="002E2872" w:rsidP="002E2872">
            <w:pPr>
              <w:jc w:val="center"/>
              <w:rPr>
                <w:rFonts w:eastAsia="Calibri" w:cs="Times New Roman"/>
                <w:b/>
                <w:sz w:val="20"/>
                <w:szCs w:val="20"/>
              </w:rPr>
            </w:pPr>
            <w:r w:rsidRPr="00520558">
              <w:rPr>
                <w:rFonts w:eastAsia="Calibri" w:cs="Times New Roman"/>
                <w:b/>
                <w:sz w:val="20"/>
                <w:szCs w:val="20"/>
              </w:rPr>
              <w:t>Name</w:t>
            </w:r>
          </w:p>
          <w:p w14:paraId="57056B12" w14:textId="54D99381" w:rsidR="002E2872" w:rsidRPr="00520558" w:rsidRDefault="002E2872" w:rsidP="002E2872">
            <w:pPr>
              <w:jc w:val="center"/>
              <w:rPr>
                <w:rFonts w:eastAsia="Calibri" w:cs="Times New Roman"/>
                <w:b/>
                <w:sz w:val="20"/>
                <w:szCs w:val="20"/>
              </w:rPr>
            </w:pPr>
            <w:r w:rsidRPr="00520558">
              <w:rPr>
                <w:rFonts w:eastAsia="Calibri" w:cs="Times New Roman"/>
                <w:b/>
                <w:sz w:val="20"/>
                <w:szCs w:val="20"/>
              </w:rPr>
              <w:t>(New Device)</w:t>
            </w:r>
          </w:p>
        </w:tc>
      </w:tr>
      <w:tr w:rsidR="002E2872" w:rsidRPr="00BA180B" w14:paraId="601C611F" w14:textId="77777777" w:rsidTr="0032259A">
        <w:trPr>
          <w:cantSplit/>
          <w:trHeight w:val="683"/>
          <w:jc w:val="center"/>
        </w:trPr>
        <w:tc>
          <w:tcPr>
            <w:tcW w:w="2155" w:type="dxa"/>
            <w:vAlign w:val="center"/>
          </w:tcPr>
          <w:p w14:paraId="5086AA30" w14:textId="24FD4923" w:rsidR="002E2872" w:rsidRPr="00520558" w:rsidRDefault="002E2872" w:rsidP="002E2872">
            <w:pPr>
              <w:jc w:val="center"/>
              <w:rPr>
                <w:rFonts w:eastAsia="Calibri" w:cs="Times New Roman"/>
                <w:sz w:val="20"/>
                <w:szCs w:val="20"/>
              </w:rPr>
            </w:pPr>
            <w:r w:rsidRPr="00520558">
              <w:rPr>
                <w:rFonts w:eastAsia="Calibri" w:cs="Times New Roman"/>
                <w:sz w:val="20"/>
                <w:szCs w:val="20"/>
              </w:rPr>
              <w:t>Intended Use</w:t>
            </w:r>
          </w:p>
        </w:tc>
        <w:tc>
          <w:tcPr>
            <w:tcW w:w="3420" w:type="dxa"/>
            <w:vAlign w:val="center"/>
          </w:tcPr>
          <w:p w14:paraId="593BCFAC" w14:textId="48AC5805" w:rsidR="002E2872" w:rsidRPr="00520558" w:rsidRDefault="002E2872" w:rsidP="002E2872">
            <w:pPr>
              <w:jc w:val="center"/>
              <w:rPr>
                <w:rFonts w:eastAsia="Calibri" w:cs="Times New Roman"/>
                <w:sz w:val="20"/>
                <w:szCs w:val="20"/>
              </w:rPr>
            </w:pPr>
          </w:p>
        </w:tc>
        <w:tc>
          <w:tcPr>
            <w:tcW w:w="3424" w:type="dxa"/>
            <w:vAlign w:val="center"/>
          </w:tcPr>
          <w:p w14:paraId="669AEA53" w14:textId="3AA0DF89" w:rsidR="002E2872" w:rsidRPr="00520558" w:rsidRDefault="002E2872" w:rsidP="002E2872">
            <w:pPr>
              <w:jc w:val="center"/>
              <w:rPr>
                <w:rFonts w:eastAsia="Calibri" w:cs="Times New Roman"/>
                <w:sz w:val="20"/>
                <w:szCs w:val="20"/>
              </w:rPr>
            </w:pPr>
          </w:p>
        </w:tc>
      </w:tr>
      <w:tr w:rsidR="002E2872" w:rsidRPr="00BA180B" w14:paraId="15EEC920" w14:textId="77777777" w:rsidTr="0032259A">
        <w:trPr>
          <w:cantSplit/>
          <w:trHeight w:val="683"/>
          <w:jc w:val="center"/>
        </w:trPr>
        <w:tc>
          <w:tcPr>
            <w:tcW w:w="2155" w:type="dxa"/>
            <w:vAlign w:val="center"/>
          </w:tcPr>
          <w:p w14:paraId="3BC6BC7A" w14:textId="77777777" w:rsidR="002E2872" w:rsidRPr="00520558" w:rsidRDefault="002E2872" w:rsidP="002E2872">
            <w:pPr>
              <w:jc w:val="center"/>
              <w:rPr>
                <w:rFonts w:eastAsia="Calibri" w:cs="Times New Roman"/>
                <w:sz w:val="20"/>
                <w:szCs w:val="20"/>
              </w:rPr>
            </w:pPr>
            <w:r w:rsidRPr="00520558">
              <w:rPr>
                <w:rFonts w:eastAsia="Calibri" w:cs="Times New Roman"/>
                <w:sz w:val="20"/>
                <w:szCs w:val="20"/>
              </w:rPr>
              <w:t>Indications for Use</w:t>
            </w:r>
          </w:p>
        </w:tc>
        <w:tc>
          <w:tcPr>
            <w:tcW w:w="3420" w:type="dxa"/>
            <w:vAlign w:val="center"/>
          </w:tcPr>
          <w:p w14:paraId="52396278" w14:textId="69A539B9" w:rsidR="002E2872" w:rsidRPr="00520558" w:rsidRDefault="002E2872" w:rsidP="002E2872">
            <w:pPr>
              <w:jc w:val="center"/>
              <w:rPr>
                <w:rFonts w:eastAsia="Calibri" w:cs="Times New Roman"/>
                <w:sz w:val="20"/>
                <w:szCs w:val="20"/>
              </w:rPr>
            </w:pPr>
          </w:p>
        </w:tc>
        <w:tc>
          <w:tcPr>
            <w:tcW w:w="3424" w:type="dxa"/>
            <w:vAlign w:val="center"/>
          </w:tcPr>
          <w:p w14:paraId="7E8380BD" w14:textId="16B99C13" w:rsidR="002E2872" w:rsidRPr="00520558" w:rsidRDefault="002E2872" w:rsidP="002E2872">
            <w:pPr>
              <w:jc w:val="center"/>
              <w:rPr>
                <w:rFonts w:eastAsia="Calibri" w:cs="Times New Roman"/>
                <w:sz w:val="20"/>
                <w:szCs w:val="20"/>
              </w:rPr>
            </w:pPr>
          </w:p>
        </w:tc>
      </w:tr>
      <w:tr w:rsidR="002E2872" w:rsidRPr="00BA180B" w14:paraId="46E4525B" w14:textId="77777777" w:rsidTr="0032259A">
        <w:trPr>
          <w:cantSplit/>
          <w:trHeight w:val="1052"/>
          <w:jc w:val="center"/>
        </w:trPr>
        <w:tc>
          <w:tcPr>
            <w:tcW w:w="2155" w:type="dxa"/>
            <w:vAlign w:val="center"/>
          </w:tcPr>
          <w:p w14:paraId="04A68AD9" w14:textId="25D5989C" w:rsidR="002E2872" w:rsidRPr="00520558" w:rsidRDefault="002E2872" w:rsidP="002E2872">
            <w:pPr>
              <w:jc w:val="center"/>
              <w:rPr>
                <w:rFonts w:eastAsia="Calibri" w:cs="Times New Roman"/>
                <w:sz w:val="20"/>
                <w:szCs w:val="20"/>
              </w:rPr>
            </w:pPr>
          </w:p>
        </w:tc>
        <w:tc>
          <w:tcPr>
            <w:tcW w:w="3420" w:type="dxa"/>
            <w:vAlign w:val="center"/>
          </w:tcPr>
          <w:p w14:paraId="04295F7B" w14:textId="39C3C126" w:rsidR="002E2872" w:rsidRPr="00520558" w:rsidRDefault="002E2872" w:rsidP="002E2872">
            <w:pPr>
              <w:jc w:val="center"/>
              <w:rPr>
                <w:rFonts w:eastAsia="Calibri" w:cs="Times New Roman"/>
                <w:sz w:val="20"/>
                <w:szCs w:val="20"/>
              </w:rPr>
            </w:pPr>
          </w:p>
        </w:tc>
        <w:tc>
          <w:tcPr>
            <w:tcW w:w="3424" w:type="dxa"/>
            <w:vAlign w:val="center"/>
          </w:tcPr>
          <w:p w14:paraId="4240B173" w14:textId="02A47096" w:rsidR="002E2872" w:rsidRPr="00520558" w:rsidRDefault="002E2872" w:rsidP="002E2872">
            <w:pPr>
              <w:jc w:val="center"/>
              <w:rPr>
                <w:rFonts w:eastAsia="Calibri" w:cs="Times New Roman"/>
                <w:sz w:val="20"/>
                <w:szCs w:val="20"/>
              </w:rPr>
            </w:pPr>
          </w:p>
        </w:tc>
      </w:tr>
      <w:tr w:rsidR="002E2872" w:rsidRPr="00BA180B" w14:paraId="38DFD49E" w14:textId="77777777" w:rsidTr="0032259A">
        <w:trPr>
          <w:cantSplit/>
          <w:trHeight w:val="432"/>
          <w:jc w:val="center"/>
        </w:trPr>
        <w:tc>
          <w:tcPr>
            <w:tcW w:w="2155" w:type="dxa"/>
            <w:shd w:val="clear" w:color="auto" w:fill="F2F2F2"/>
            <w:vAlign w:val="center"/>
          </w:tcPr>
          <w:p w14:paraId="40385522" w14:textId="77777777" w:rsidR="002E2872" w:rsidRPr="00520558" w:rsidRDefault="002E2872" w:rsidP="002E2872">
            <w:pPr>
              <w:jc w:val="center"/>
              <w:rPr>
                <w:rFonts w:eastAsia="Calibri" w:cs="Times New Roman"/>
                <w:sz w:val="20"/>
                <w:szCs w:val="20"/>
              </w:rPr>
            </w:pPr>
            <w:r w:rsidRPr="00520558">
              <w:rPr>
                <w:rFonts w:eastAsia="Calibri" w:cs="Times New Roman"/>
                <w:b/>
                <w:sz w:val="20"/>
                <w:szCs w:val="20"/>
              </w:rPr>
              <w:t>Materials</w:t>
            </w:r>
          </w:p>
        </w:tc>
        <w:tc>
          <w:tcPr>
            <w:tcW w:w="3420" w:type="dxa"/>
            <w:shd w:val="clear" w:color="auto" w:fill="F2F2F2"/>
            <w:vAlign w:val="center"/>
          </w:tcPr>
          <w:p w14:paraId="4C26DEA7" w14:textId="77777777" w:rsidR="002E2872" w:rsidRPr="00520558" w:rsidRDefault="002E2872" w:rsidP="002E2872">
            <w:pPr>
              <w:jc w:val="center"/>
              <w:rPr>
                <w:rFonts w:eastAsia="Calibri" w:cs="Times New Roman"/>
                <w:sz w:val="20"/>
                <w:szCs w:val="20"/>
              </w:rPr>
            </w:pPr>
          </w:p>
        </w:tc>
        <w:tc>
          <w:tcPr>
            <w:tcW w:w="3424" w:type="dxa"/>
            <w:shd w:val="clear" w:color="auto" w:fill="F2F2F2"/>
            <w:vAlign w:val="center"/>
          </w:tcPr>
          <w:p w14:paraId="0A389CB0" w14:textId="77777777" w:rsidR="002E2872" w:rsidRPr="00520558" w:rsidRDefault="002E2872" w:rsidP="002E2872">
            <w:pPr>
              <w:jc w:val="center"/>
              <w:rPr>
                <w:rFonts w:eastAsia="Calibri" w:cs="Times New Roman"/>
                <w:sz w:val="20"/>
                <w:szCs w:val="20"/>
              </w:rPr>
            </w:pPr>
          </w:p>
        </w:tc>
      </w:tr>
      <w:tr w:rsidR="002E2872" w:rsidRPr="00BA180B" w14:paraId="622CD887" w14:textId="77777777" w:rsidTr="0032259A">
        <w:trPr>
          <w:cantSplit/>
          <w:trHeight w:val="638"/>
          <w:jc w:val="center"/>
        </w:trPr>
        <w:tc>
          <w:tcPr>
            <w:tcW w:w="2155" w:type="dxa"/>
            <w:vAlign w:val="center"/>
          </w:tcPr>
          <w:p w14:paraId="77C02828" w14:textId="4F495770" w:rsidR="002E2872" w:rsidRPr="00520558" w:rsidRDefault="002E2872" w:rsidP="002E2872">
            <w:pPr>
              <w:jc w:val="center"/>
              <w:rPr>
                <w:rFonts w:eastAsia="Calibri" w:cs="Times New Roman"/>
                <w:b/>
                <w:sz w:val="20"/>
                <w:szCs w:val="20"/>
              </w:rPr>
            </w:pPr>
          </w:p>
        </w:tc>
        <w:tc>
          <w:tcPr>
            <w:tcW w:w="3420" w:type="dxa"/>
            <w:vAlign w:val="center"/>
          </w:tcPr>
          <w:p w14:paraId="21D1720E" w14:textId="255642D3" w:rsidR="002E2872" w:rsidRPr="00520558" w:rsidRDefault="002E2872" w:rsidP="002E2872">
            <w:pPr>
              <w:jc w:val="center"/>
              <w:rPr>
                <w:rFonts w:eastAsia="Calibri" w:cs="Times New Roman"/>
                <w:sz w:val="20"/>
                <w:szCs w:val="20"/>
              </w:rPr>
            </w:pPr>
          </w:p>
        </w:tc>
        <w:tc>
          <w:tcPr>
            <w:tcW w:w="3424" w:type="dxa"/>
            <w:vAlign w:val="center"/>
          </w:tcPr>
          <w:p w14:paraId="7B114FBC" w14:textId="0E4C6F4B" w:rsidR="002E2872" w:rsidRPr="00520558" w:rsidRDefault="002E2872" w:rsidP="002E2872">
            <w:pPr>
              <w:jc w:val="center"/>
              <w:rPr>
                <w:rFonts w:eastAsia="Calibri" w:cs="Times New Roman"/>
                <w:sz w:val="20"/>
                <w:szCs w:val="20"/>
              </w:rPr>
            </w:pPr>
          </w:p>
        </w:tc>
      </w:tr>
      <w:tr w:rsidR="002E2872" w:rsidRPr="00BA180B" w14:paraId="3628339A" w14:textId="77777777" w:rsidTr="006700C2">
        <w:trPr>
          <w:cantSplit/>
          <w:trHeight w:val="557"/>
          <w:jc w:val="center"/>
        </w:trPr>
        <w:tc>
          <w:tcPr>
            <w:tcW w:w="2155" w:type="dxa"/>
            <w:vAlign w:val="center"/>
          </w:tcPr>
          <w:p w14:paraId="3D02D049" w14:textId="084E8EE1" w:rsidR="002E2872" w:rsidRPr="00520558" w:rsidRDefault="002E2872" w:rsidP="002E2872">
            <w:pPr>
              <w:jc w:val="center"/>
              <w:rPr>
                <w:rFonts w:eastAsia="Calibri" w:cs="Times New Roman"/>
                <w:sz w:val="20"/>
                <w:szCs w:val="20"/>
              </w:rPr>
            </w:pPr>
          </w:p>
        </w:tc>
        <w:tc>
          <w:tcPr>
            <w:tcW w:w="3420" w:type="dxa"/>
            <w:vAlign w:val="center"/>
          </w:tcPr>
          <w:p w14:paraId="2FFD4A2D" w14:textId="522DCA49" w:rsidR="002E2872" w:rsidRPr="00520558" w:rsidRDefault="002E2872" w:rsidP="002E2872">
            <w:pPr>
              <w:jc w:val="center"/>
              <w:rPr>
                <w:rFonts w:eastAsia="Calibri" w:cs="Times New Roman"/>
                <w:sz w:val="20"/>
                <w:szCs w:val="20"/>
              </w:rPr>
            </w:pPr>
          </w:p>
        </w:tc>
        <w:tc>
          <w:tcPr>
            <w:tcW w:w="3424" w:type="dxa"/>
            <w:vAlign w:val="center"/>
          </w:tcPr>
          <w:p w14:paraId="3AB112BA" w14:textId="2D19CF2D" w:rsidR="002E2872" w:rsidRPr="00520558" w:rsidRDefault="002E2872" w:rsidP="002E2872">
            <w:pPr>
              <w:jc w:val="center"/>
              <w:rPr>
                <w:rFonts w:eastAsia="Calibri" w:cs="Times New Roman"/>
                <w:sz w:val="20"/>
                <w:szCs w:val="20"/>
              </w:rPr>
            </w:pPr>
          </w:p>
        </w:tc>
      </w:tr>
      <w:tr w:rsidR="002E2872" w:rsidRPr="00BA180B" w14:paraId="6B03BCEB" w14:textId="77777777" w:rsidTr="0032259A">
        <w:trPr>
          <w:cantSplit/>
          <w:trHeight w:val="432"/>
          <w:jc w:val="center"/>
        </w:trPr>
        <w:tc>
          <w:tcPr>
            <w:tcW w:w="2155" w:type="dxa"/>
            <w:shd w:val="clear" w:color="auto" w:fill="F2F2F2"/>
            <w:vAlign w:val="center"/>
          </w:tcPr>
          <w:p w14:paraId="79C656C8" w14:textId="77777777" w:rsidR="002E2872" w:rsidRPr="00520558" w:rsidRDefault="002E2872" w:rsidP="002E2872">
            <w:pPr>
              <w:jc w:val="center"/>
              <w:rPr>
                <w:rFonts w:eastAsia="Calibri" w:cs="Times New Roman"/>
                <w:sz w:val="20"/>
                <w:szCs w:val="20"/>
              </w:rPr>
            </w:pPr>
            <w:r w:rsidRPr="00520558">
              <w:rPr>
                <w:rFonts w:eastAsia="Calibri" w:cs="Times New Roman"/>
                <w:b/>
                <w:sz w:val="20"/>
                <w:szCs w:val="20"/>
              </w:rPr>
              <w:t>Characteristics</w:t>
            </w:r>
          </w:p>
        </w:tc>
        <w:tc>
          <w:tcPr>
            <w:tcW w:w="3420" w:type="dxa"/>
            <w:shd w:val="clear" w:color="auto" w:fill="F2F2F2"/>
            <w:vAlign w:val="center"/>
          </w:tcPr>
          <w:p w14:paraId="48FC3B5B" w14:textId="77777777" w:rsidR="002E2872" w:rsidRPr="00520558" w:rsidRDefault="002E2872" w:rsidP="002E2872">
            <w:pPr>
              <w:jc w:val="center"/>
              <w:rPr>
                <w:rFonts w:eastAsia="Calibri" w:cs="Times New Roman"/>
                <w:sz w:val="20"/>
                <w:szCs w:val="20"/>
              </w:rPr>
            </w:pPr>
          </w:p>
        </w:tc>
        <w:tc>
          <w:tcPr>
            <w:tcW w:w="3424" w:type="dxa"/>
            <w:shd w:val="clear" w:color="auto" w:fill="F2F2F2"/>
            <w:vAlign w:val="center"/>
          </w:tcPr>
          <w:p w14:paraId="0F7DDFEA" w14:textId="77777777" w:rsidR="002E2872" w:rsidRPr="00520558" w:rsidRDefault="002E2872" w:rsidP="002E2872">
            <w:pPr>
              <w:jc w:val="center"/>
              <w:rPr>
                <w:rFonts w:eastAsia="Calibri" w:cs="Times New Roman"/>
                <w:sz w:val="20"/>
                <w:szCs w:val="20"/>
              </w:rPr>
            </w:pPr>
          </w:p>
        </w:tc>
      </w:tr>
      <w:tr w:rsidR="002E2872" w:rsidRPr="00BA180B" w14:paraId="18DCD9CC" w14:textId="77777777" w:rsidTr="0032259A">
        <w:trPr>
          <w:cantSplit/>
          <w:trHeight w:val="451"/>
          <w:jc w:val="center"/>
        </w:trPr>
        <w:tc>
          <w:tcPr>
            <w:tcW w:w="2155" w:type="dxa"/>
            <w:vAlign w:val="center"/>
          </w:tcPr>
          <w:p w14:paraId="097363F5" w14:textId="3BB409D0" w:rsidR="002E2872" w:rsidRPr="00520558" w:rsidRDefault="002E2872" w:rsidP="002E2872">
            <w:pPr>
              <w:jc w:val="center"/>
              <w:rPr>
                <w:rFonts w:eastAsia="Calibri" w:cs="Times New Roman"/>
                <w:sz w:val="20"/>
                <w:szCs w:val="20"/>
              </w:rPr>
            </w:pPr>
          </w:p>
        </w:tc>
        <w:tc>
          <w:tcPr>
            <w:tcW w:w="3420" w:type="dxa"/>
            <w:vAlign w:val="center"/>
          </w:tcPr>
          <w:p w14:paraId="2ACE66BA" w14:textId="451B19A8" w:rsidR="002E2872" w:rsidRPr="00520558" w:rsidRDefault="002E2872" w:rsidP="002E2872">
            <w:pPr>
              <w:jc w:val="center"/>
              <w:rPr>
                <w:rFonts w:eastAsia="Calibri" w:cs="Times New Roman"/>
                <w:sz w:val="20"/>
                <w:szCs w:val="20"/>
              </w:rPr>
            </w:pPr>
          </w:p>
        </w:tc>
        <w:tc>
          <w:tcPr>
            <w:tcW w:w="3424" w:type="dxa"/>
            <w:vAlign w:val="center"/>
          </w:tcPr>
          <w:p w14:paraId="4B47B44D" w14:textId="44CB44CC" w:rsidR="002E2872" w:rsidRPr="00520558" w:rsidRDefault="002E2872" w:rsidP="002E2872">
            <w:pPr>
              <w:jc w:val="center"/>
              <w:rPr>
                <w:rFonts w:eastAsia="Calibri" w:cs="Times New Roman"/>
                <w:sz w:val="20"/>
                <w:szCs w:val="20"/>
              </w:rPr>
            </w:pPr>
          </w:p>
        </w:tc>
      </w:tr>
      <w:tr w:rsidR="002E2872" w:rsidRPr="00BA180B" w14:paraId="7202D400" w14:textId="77777777" w:rsidTr="0032259A">
        <w:trPr>
          <w:cantSplit/>
          <w:trHeight w:val="451"/>
          <w:jc w:val="center"/>
        </w:trPr>
        <w:tc>
          <w:tcPr>
            <w:tcW w:w="2155" w:type="dxa"/>
            <w:vAlign w:val="center"/>
          </w:tcPr>
          <w:p w14:paraId="6B9C2932" w14:textId="4FDE8A00" w:rsidR="002E2872" w:rsidRPr="00520558" w:rsidRDefault="002E2872" w:rsidP="002E2872">
            <w:pPr>
              <w:jc w:val="center"/>
              <w:rPr>
                <w:rFonts w:eastAsia="Calibri" w:cs="Times New Roman"/>
                <w:sz w:val="20"/>
                <w:szCs w:val="20"/>
              </w:rPr>
            </w:pPr>
          </w:p>
        </w:tc>
        <w:tc>
          <w:tcPr>
            <w:tcW w:w="3420" w:type="dxa"/>
            <w:vAlign w:val="center"/>
          </w:tcPr>
          <w:p w14:paraId="60E544F2" w14:textId="6B8B08D3" w:rsidR="002E2872" w:rsidRPr="00520558" w:rsidRDefault="002E2872" w:rsidP="002E2872">
            <w:pPr>
              <w:jc w:val="center"/>
              <w:rPr>
                <w:rFonts w:eastAsia="Calibri" w:cs="Times New Roman"/>
                <w:sz w:val="20"/>
                <w:szCs w:val="20"/>
              </w:rPr>
            </w:pPr>
          </w:p>
        </w:tc>
        <w:tc>
          <w:tcPr>
            <w:tcW w:w="3424" w:type="dxa"/>
            <w:vAlign w:val="center"/>
          </w:tcPr>
          <w:p w14:paraId="59C4E7F0" w14:textId="086D7E18" w:rsidR="002E2872" w:rsidRPr="00520558" w:rsidRDefault="002E2872" w:rsidP="002E2872">
            <w:pPr>
              <w:jc w:val="center"/>
              <w:rPr>
                <w:rFonts w:eastAsia="Calibri" w:cs="Times New Roman"/>
                <w:sz w:val="20"/>
                <w:szCs w:val="20"/>
              </w:rPr>
            </w:pPr>
          </w:p>
        </w:tc>
      </w:tr>
      <w:tr w:rsidR="002E2872" w:rsidRPr="00BA180B" w14:paraId="3027AE1C" w14:textId="77777777" w:rsidTr="0032259A">
        <w:trPr>
          <w:cantSplit/>
          <w:trHeight w:val="432"/>
          <w:jc w:val="center"/>
        </w:trPr>
        <w:tc>
          <w:tcPr>
            <w:tcW w:w="2155" w:type="dxa"/>
            <w:shd w:val="clear" w:color="auto" w:fill="F2F2F2"/>
            <w:vAlign w:val="center"/>
          </w:tcPr>
          <w:p w14:paraId="4E0BE31B" w14:textId="77777777" w:rsidR="002E2872" w:rsidRPr="00520558" w:rsidRDefault="002E2872" w:rsidP="002E2872">
            <w:pPr>
              <w:jc w:val="center"/>
              <w:rPr>
                <w:rFonts w:eastAsia="Calibri" w:cs="Times New Roman"/>
                <w:sz w:val="20"/>
                <w:szCs w:val="20"/>
              </w:rPr>
            </w:pPr>
            <w:r w:rsidRPr="00520558">
              <w:rPr>
                <w:rFonts w:eastAsia="Calibri" w:cs="Times New Roman"/>
                <w:b/>
                <w:sz w:val="20"/>
                <w:szCs w:val="20"/>
              </w:rPr>
              <w:t>Usage</w:t>
            </w:r>
          </w:p>
        </w:tc>
        <w:tc>
          <w:tcPr>
            <w:tcW w:w="3420" w:type="dxa"/>
            <w:shd w:val="clear" w:color="auto" w:fill="F2F2F2"/>
            <w:vAlign w:val="center"/>
          </w:tcPr>
          <w:p w14:paraId="39146B1C" w14:textId="77777777" w:rsidR="002E2872" w:rsidRPr="00520558" w:rsidRDefault="002E2872" w:rsidP="002E2872">
            <w:pPr>
              <w:jc w:val="center"/>
              <w:rPr>
                <w:rFonts w:eastAsia="Calibri" w:cs="Times New Roman"/>
                <w:sz w:val="20"/>
                <w:szCs w:val="20"/>
              </w:rPr>
            </w:pPr>
          </w:p>
        </w:tc>
        <w:tc>
          <w:tcPr>
            <w:tcW w:w="3424" w:type="dxa"/>
            <w:shd w:val="clear" w:color="auto" w:fill="F2F2F2"/>
            <w:vAlign w:val="center"/>
          </w:tcPr>
          <w:p w14:paraId="5F5DE504" w14:textId="77777777" w:rsidR="002E2872" w:rsidRPr="00520558" w:rsidRDefault="002E2872" w:rsidP="002E2872">
            <w:pPr>
              <w:jc w:val="center"/>
              <w:rPr>
                <w:rFonts w:eastAsia="Calibri" w:cs="Times New Roman"/>
                <w:sz w:val="20"/>
                <w:szCs w:val="20"/>
              </w:rPr>
            </w:pPr>
          </w:p>
        </w:tc>
      </w:tr>
      <w:tr w:rsidR="002E2872" w:rsidRPr="00BA180B" w14:paraId="7EF9D243" w14:textId="77777777" w:rsidTr="0032259A">
        <w:trPr>
          <w:cantSplit/>
          <w:trHeight w:val="677"/>
          <w:jc w:val="center"/>
        </w:trPr>
        <w:tc>
          <w:tcPr>
            <w:tcW w:w="2155" w:type="dxa"/>
            <w:vAlign w:val="center"/>
          </w:tcPr>
          <w:p w14:paraId="7D4F31F9" w14:textId="3389B0F1" w:rsidR="002E2872" w:rsidRPr="00520558" w:rsidRDefault="002E2872" w:rsidP="002E2872">
            <w:pPr>
              <w:jc w:val="center"/>
              <w:rPr>
                <w:rFonts w:eastAsia="Calibri" w:cs="Times New Roman"/>
                <w:b/>
                <w:sz w:val="20"/>
                <w:szCs w:val="20"/>
              </w:rPr>
            </w:pPr>
          </w:p>
        </w:tc>
        <w:tc>
          <w:tcPr>
            <w:tcW w:w="3420" w:type="dxa"/>
            <w:vAlign w:val="center"/>
          </w:tcPr>
          <w:p w14:paraId="623D1A70" w14:textId="693F115B" w:rsidR="002E2872" w:rsidRPr="00520558" w:rsidRDefault="002E2872" w:rsidP="002E2872">
            <w:pPr>
              <w:jc w:val="center"/>
              <w:rPr>
                <w:rFonts w:eastAsia="Calibri" w:cs="Times New Roman"/>
                <w:sz w:val="20"/>
                <w:szCs w:val="20"/>
              </w:rPr>
            </w:pPr>
          </w:p>
        </w:tc>
        <w:tc>
          <w:tcPr>
            <w:tcW w:w="3424" w:type="dxa"/>
            <w:vAlign w:val="center"/>
          </w:tcPr>
          <w:p w14:paraId="5D2C13A0" w14:textId="29CC9A24" w:rsidR="002E2872" w:rsidRPr="00520558" w:rsidRDefault="002E2872" w:rsidP="002E2872">
            <w:pPr>
              <w:jc w:val="center"/>
              <w:rPr>
                <w:rFonts w:eastAsia="Calibri" w:cs="Times New Roman"/>
                <w:sz w:val="20"/>
                <w:szCs w:val="20"/>
              </w:rPr>
            </w:pPr>
          </w:p>
        </w:tc>
      </w:tr>
      <w:tr w:rsidR="002E2872" w:rsidRPr="00BA180B" w14:paraId="427B6100" w14:textId="77777777" w:rsidTr="0032259A">
        <w:trPr>
          <w:cantSplit/>
          <w:trHeight w:val="677"/>
          <w:jc w:val="center"/>
        </w:trPr>
        <w:tc>
          <w:tcPr>
            <w:tcW w:w="2155" w:type="dxa"/>
            <w:vAlign w:val="center"/>
          </w:tcPr>
          <w:p w14:paraId="51045F2E" w14:textId="6B30B026" w:rsidR="002E2872" w:rsidRPr="00520558" w:rsidRDefault="002E2872" w:rsidP="002E2872">
            <w:pPr>
              <w:jc w:val="center"/>
              <w:rPr>
                <w:rFonts w:eastAsia="Calibri" w:cs="Times New Roman"/>
                <w:sz w:val="20"/>
                <w:szCs w:val="20"/>
              </w:rPr>
            </w:pPr>
          </w:p>
        </w:tc>
        <w:tc>
          <w:tcPr>
            <w:tcW w:w="3420" w:type="dxa"/>
            <w:vAlign w:val="center"/>
          </w:tcPr>
          <w:p w14:paraId="2FC457E1" w14:textId="2DCEA22F" w:rsidR="002E2872" w:rsidRPr="00520558" w:rsidRDefault="002E2872" w:rsidP="002E2872">
            <w:pPr>
              <w:jc w:val="center"/>
              <w:rPr>
                <w:rFonts w:eastAsia="Calibri" w:cs="Times New Roman"/>
                <w:sz w:val="20"/>
                <w:szCs w:val="20"/>
              </w:rPr>
            </w:pPr>
          </w:p>
        </w:tc>
        <w:tc>
          <w:tcPr>
            <w:tcW w:w="3424" w:type="dxa"/>
            <w:vAlign w:val="center"/>
          </w:tcPr>
          <w:p w14:paraId="1A6C295C" w14:textId="4455E212" w:rsidR="002E2872" w:rsidRPr="00520558" w:rsidRDefault="002E2872" w:rsidP="002E2872">
            <w:pPr>
              <w:jc w:val="center"/>
              <w:rPr>
                <w:rFonts w:eastAsia="Calibri" w:cs="Times New Roman"/>
                <w:sz w:val="20"/>
                <w:szCs w:val="20"/>
              </w:rPr>
            </w:pPr>
          </w:p>
        </w:tc>
      </w:tr>
    </w:tbl>
    <w:p w14:paraId="6F48009E" w14:textId="4D3AE232" w:rsidR="007E3D45" w:rsidRDefault="007E3D45" w:rsidP="007E3D45">
      <w:pPr>
        <w:rPr>
          <w:rFonts w:cs="Times New Roman"/>
          <w:i/>
          <w:color w:val="0070C0"/>
          <w:szCs w:val="24"/>
        </w:rPr>
      </w:pPr>
    </w:p>
    <w:p w14:paraId="15BFF16B" w14:textId="77777777" w:rsidR="00D552BD" w:rsidRDefault="00156D45" w:rsidP="007E3D45">
      <w:pPr>
        <w:rPr>
          <w:rFonts w:cs="Times New Roman"/>
          <w:b/>
          <w:szCs w:val="24"/>
          <w:u w:val="single"/>
        </w:rPr>
      </w:pPr>
      <w:r w:rsidRPr="00520558">
        <w:rPr>
          <w:rFonts w:cs="Times New Roman"/>
          <w:b/>
          <w:szCs w:val="24"/>
          <w:u w:val="single"/>
        </w:rPr>
        <w:t>Discussion</w:t>
      </w:r>
    </w:p>
    <w:p w14:paraId="67047EAA" w14:textId="260E8DC8" w:rsidR="00156D45" w:rsidRPr="00D552BD" w:rsidRDefault="00D552BD" w:rsidP="007E3D45">
      <w:pPr>
        <w:rPr>
          <w:rFonts w:cs="Times New Roman"/>
          <w:i/>
          <w:color w:val="0070C0"/>
          <w:szCs w:val="24"/>
        </w:rPr>
      </w:pPr>
      <w:r w:rsidRPr="00D552BD">
        <w:rPr>
          <w:rFonts w:cs="Times New Roman"/>
          <w:i/>
          <w:color w:val="0070C0"/>
          <w:szCs w:val="24"/>
        </w:rPr>
        <w:t xml:space="preserve">Discuss the information in the </w:t>
      </w:r>
      <w:r>
        <w:rPr>
          <w:rFonts w:cs="Times New Roman"/>
          <w:i/>
          <w:color w:val="0070C0"/>
          <w:szCs w:val="24"/>
        </w:rPr>
        <w:t>compar</w:t>
      </w:r>
      <w:r w:rsidR="00C60A5B">
        <w:rPr>
          <w:rFonts w:cs="Times New Roman"/>
          <w:i/>
          <w:color w:val="0070C0"/>
          <w:szCs w:val="24"/>
        </w:rPr>
        <w:t>is</w:t>
      </w:r>
      <w:r>
        <w:rPr>
          <w:rFonts w:cs="Times New Roman"/>
          <w:i/>
          <w:color w:val="0070C0"/>
          <w:szCs w:val="24"/>
        </w:rPr>
        <w:t>on table</w:t>
      </w:r>
      <w:r w:rsidRPr="00D552BD">
        <w:rPr>
          <w:rFonts w:cs="Times New Roman"/>
          <w:i/>
          <w:color w:val="0070C0"/>
          <w:szCs w:val="24"/>
        </w:rPr>
        <w:t xml:space="preserve"> above.</w:t>
      </w:r>
      <w:r>
        <w:rPr>
          <w:rFonts w:cs="Times New Roman"/>
          <w:i/>
          <w:color w:val="0070C0"/>
          <w:szCs w:val="24"/>
        </w:rPr>
        <w:t xml:space="preserve">  Point out the similarities and differences between the new device and the predicate device and comment on whether new questions of safety and effectiveness are raised.</w:t>
      </w:r>
    </w:p>
    <w:p w14:paraId="615AA107" w14:textId="7073DA28" w:rsidR="000A7432" w:rsidRDefault="001F3453" w:rsidP="00326A52">
      <w:pPr>
        <w:pStyle w:val="Heading1"/>
        <w:ind w:left="360"/>
        <w:rPr>
          <w:rFonts w:eastAsia="Times New Roman"/>
        </w:rPr>
      </w:pPr>
      <w:bookmarkStart w:id="43" w:name="_Toc522113446"/>
      <w:bookmarkStart w:id="44" w:name="_Toc522113912"/>
      <w:bookmarkStart w:id="45" w:name="_Toc522113954"/>
      <w:bookmarkStart w:id="46" w:name="_Toc523214072"/>
      <w:bookmarkStart w:id="47" w:name="_Toc523306432"/>
      <w:bookmarkStart w:id="48" w:name="_Toc525131982"/>
      <w:bookmarkEnd w:id="42"/>
      <w:r>
        <w:rPr>
          <w:rFonts w:eastAsia="Times New Roman"/>
        </w:rPr>
        <w:t>Proposed Intended Use/Indications for Use</w:t>
      </w:r>
      <w:bookmarkEnd w:id="43"/>
      <w:bookmarkEnd w:id="44"/>
      <w:bookmarkEnd w:id="45"/>
      <w:bookmarkEnd w:id="46"/>
      <w:bookmarkEnd w:id="47"/>
      <w:bookmarkEnd w:id="48"/>
    </w:p>
    <w:p w14:paraId="6CE07A15" w14:textId="76506F9E" w:rsidR="000A7432" w:rsidRPr="00982D91" w:rsidRDefault="000A7432" w:rsidP="000A7432">
      <w:pPr>
        <w:rPr>
          <w:rFonts w:cs="Times New Roman"/>
          <w:i/>
          <w:color w:val="0070C0"/>
          <w:szCs w:val="24"/>
        </w:rPr>
      </w:pPr>
      <w:r w:rsidRPr="00982D91">
        <w:rPr>
          <w:rFonts w:cs="Times New Roman"/>
          <w:i/>
          <w:color w:val="0070C0"/>
          <w:szCs w:val="24"/>
        </w:rPr>
        <w:t>Please provide sufficient information regarding the proposed intended use/indications for use, which</w:t>
      </w:r>
      <w:r w:rsidR="003A68BC" w:rsidRPr="00982D91">
        <w:rPr>
          <w:rFonts w:cs="Times New Roman"/>
          <w:i/>
          <w:color w:val="0070C0"/>
          <w:szCs w:val="24"/>
        </w:rPr>
        <w:t xml:space="preserve"> </w:t>
      </w:r>
      <w:r w:rsidRPr="00982D91">
        <w:rPr>
          <w:rFonts w:cs="Times New Roman"/>
          <w:i/>
          <w:color w:val="0070C0"/>
          <w:szCs w:val="24"/>
        </w:rPr>
        <w:t xml:space="preserve">may include: </w:t>
      </w:r>
    </w:p>
    <w:p w14:paraId="7AB87116" w14:textId="0DBC6AFE" w:rsidR="000A7432" w:rsidRPr="00982D91" w:rsidRDefault="00D40FDE" w:rsidP="00982D91">
      <w:pPr>
        <w:pStyle w:val="ListParagraph"/>
        <w:numPr>
          <w:ilvl w:val="0"/>
          <w:numId w:val="4"/>
        </w:numPr>
        <w:rPr>
          <w:rFonts w:ascii="Times New Roman" w:hAnsi="Times New Roman"/>
          <w:i/>
          <w:color w:val="0070C0"/>
        </w:rPr>
      </w:pPr>
      <w:r>
        <w:rPr>
          <w:rFonts w:ascii="Times New Roman" w:hAnsi="Times New Roman"/>
          <w:i/>
          <w:color w:val="0070C0"/>
        </w:rPr>
        <w:t xml:space="preserve">description </w:t>
      </w:r>
      <w:r w:rsidR="000A7432" w:rsidRPr="00982D91">
        <w:rPr>
          <w:rFonts w:ascii="Times New Roman" w:hAnsi="Times New Roman"/>
          <w:i/>
          <w:color w:val="0070C0"/>
        </w:rPr>
        <w:t xml:space="preserve">of the disease or condition the device </w:t>
      </w:r>
      <w:r>
        <w:rPr>
          <w:rFonts w:ascii="Times New Roman" w:hAnsi="Times New Roman"/>
          <w:i/>
          <w:color w:val="0070C0"/>
        </w:rPr>
        <w:t>will</w:t>
      </w:r>
      <w:r w:rsidR="000A7432" w:rsidRPr="00982D91">
        <w:rPr>
          <w:rFonts w:ascii="Times New Roman" w:hAnsi="Times New Roman"/>
          <w:i/>
          <w:color w:val="0070C0"/>
        </w:rPr>
        <w:t xml:space="preserve"> prevent, mitigate, screen, monitor, treat, or diagnose; </w:t>
      </w:r>
    </w:p>
    <w:p w14:paraId="10D743C5" w14:textId="10614501" w:rsidR="000A7432" w:rsidRPr="00982D91" w:rsidRDefault="000A7432"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identification of the </w:t>
      </w:r>
      <w:r w:rsidR="00D40FDE">
        <w:rPr>
          <w:rFonts w:ascii="Times New Roman" w:hAnsi="Times New Roman"/>
          <w:i/>
          <w:color w:val="0070C0"/>
        </w:rPr>
        <w:t xml:space="preserve">patient </w:t>
      </w:r>
      <w:r w:rsidRPr="00982D91">
        <w:rPr>
          <w:rFonts w:ascii="Times New Roman" w:hAnsi="Times New Roman"/>
          <w:i/>
          <w:color w:val="0070C0"/>
        </w:rPr>
        <w:t>population</w:t>
      </w:r>
      <w:r w:rsidR="00D40FDE">
        <w:rPr>
          <w:rFonts w:ascii="Times New Roman" w:hAnsi="Times New Roman"/>
          <w:i/>
          <w:color w:val="0070C0"/>
        </w:rPr>
        <w:t xml:space="preserve"> for which the device is intended</w:t>
      </w:r>
      <w:r w:rsidRPr="00982D91">
        <w:rPr>
          <w:rFonts w:ascii="Times New Roman" w:hAnsi="Times New Roman"/>
          <w:i/>
          <w:color w:val="0070C0"/>
        </w:rPr>
        <w:t xml:space="preserve">; </w:t>
      </w:r>
    </w:p>
    <w:p w14:paraId="2D4F89E6" w14:textId="065CB0D6" w:rsidR="000A7432" w:rsidRPr="00982D91" w:rsidRDefault="00744A6C" w:rsidP="00982D91">
      <w:pPr>
        <w:pStyle w:val="ListParagraph"/>
        <w:numPr>
          <w:ilvl w:val="0"/>
          <w:numId w:val="4"/>
        </w:numPr>
        <w:rPr>
          <w:rFonts w:ascii="Times New Roman" w:hAnsi="Times New Roman"/>
          <w:i/>
          <w:color w:val="0070C0"/>
        </w:rPr>
      </w:pPr>
      <w:r w:rsidRPr="00B47384">
        <w:rPr>
          <w:rFonts w:ascii="Times New Roman" w:hAnsi="Times New Roman"/>
          <w:i/>
          <w:color w:val="2E74B5" w:themeColor="accent1" w:themeShade="BF"/>
        </w:rPr>
        <w:t>part of the body or type of tissue to which the device will be applied or interacting</w:t>
      </w:r>
      <w:r w:rsidR="000A7432" w:rsidRPr="00982D91">
        <w:rPr>
          <w:rFonts w:ascii="Times New Roman" w:hAnsi="Times New Roman"/>
          <w:i/>
          <w:color w:val="0070C0"/>
        </w:rPr>
        <w:t xml:space="preserve">; </w:t>
      </w:r>
    </w:p>
    <w:p w14:paraId="5F6A1245" w14:textId="77777777" w:rsidR="000A7432" w:rsidRPr="00982D91" w:rsidRDefault="000A7432"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frequency of use; </w:t>
      </w:r>
    </w:p>
    <w:p w14:paraId="034BD97B" w14:textId="77777777" w:rsidR="000A7432" w:rsidRPr="00982D91" w:rsidRDefault="000A7432" w:rsidP="00982D91">
      <w:pPr>
        <w:pStyle w:val="ListParagraph"/>
        <w:numPr>
          <w:ilvl w:val="0"/>
          <w:numId w:val="4"/>
        </w:numPr>
        <w:rPr>
          <w:rFonts w:ascii="Times New Roman" w:hAnsi="Times New Roman"/>
          <w:i/>
          <w:color w:val="0070C0"/>
        </w:rPr>
      </w:pPr>
      <w:r w:rsidRPr="00982D91">
        <w:rPr>
          <w:rFonts w:ascii="Times New Roman" w:hAnsi="Times New Roman"/>
          <w:i/>
          <w:color w:val="0070C0"/>
        </w:rPr>
        <w:t xml:space="preserve">physiological use; and </w:t>
      </w:r>
    </w:p>
    <w:p w14:paraId="48CC588E" w14:textId="07440A2C" w:rsidR="00982D91" w:rsidRDefault="000A7432" w:rsidP="00520558">
      <w:pPr>
        <w:pStyle w:val="ListParagraph"/>
        <w:numPr>
          <w:ilvl w:val="0"/>
          <w:numId w:val="4"/>
        </w:numPr>
      </w:pPr>
      <w:r w:rsidRPr="00982D91">
        <w:rPr>
          <w:rFonts w:ascii="Times New Roman" w:hAnsi="Times New Roman"/>
          <w:i/>
          <w:color w:val="0070C0"/>
        </w:rPr>
        <w:t xml:space="preserve">statement of whether the device is intended for prescription and/or over-the-counter use. </w:t>
      </w:r>
      <w:bookmarkStart w:id="49" w:name="_Toc384041057"/>
    </w:p>
    <w:p w14:paraId="1C54A1A8" w14:textId="348DD9EE" w:rsidR="00762586" w:rsidRDefault="00762586" w:rsidP="00326A52">
      <w:pPr>
        <w:pStyle w:val="Heading1"/>
        <w:ind w:left="360"/>
        <w:rPr>
          <w:rFonts w:eastAsia="Times New Roman"/>
        </w:rPr>
      </w:pPr>
      <w:bookmarkStart w:id="50" w:name="_Toc523306434"/>
      <w:bookmarkStart w:id="51" w:name="_Toc523306435"/>
      <w:bookmarkStart w:id="52" w:name="_Toc523306436"/>
      <w:bookmarkStart w:id="53" w:name="_Toc523306438"/>
      <w:bookmarkStart w:id="54" w:name="_Toc523306439"/>
      <w:bookmarkStart w:id="55" w:name="_Toc523306440"/>
      <w:bookmarkStart w:id="56" w:name="_Toc523306441"/>
      <w:bookmarkStart w:id="57" w:name="_Toc523306442"/>
      <w:bookmarkStart w:id="58" w:name="_Toc523306443"/>
      <w:bookmarkStart w:id="59" w:name="_Toc523306444"/>
      <w:bookmarkStart w:id="60" w:name="_Toc523306445"/>
      <w:bookmarkStart w:id="61" w:name="_Toc523306446"/>
      <w:bookmarkStart w:id="62" w:name="_Toc523306447"/>
      <w:bookmarkStart w:id="63" w:name="_Toc523306448"/>
      <w:bookmarkStart w:id="64" w:name="_Toc523306449"/>
      <w:bookmarkStart w:id="65" w:name="_Toc523306450"/>
      <w:bookmarkStart w:id="66" w:name="_Toc523306451"/>
      <w:bookmarkStart w:id="67" w:name="_Toc523306452"/>
      <w:bookmarkStart w:id="68" w:name="_Toc523306453"/>
      <w:bookmarkStart w:id="69" w:name="_Toc523306454"/>
      <w:bookmarkStart w:id="70" w:name="_Toc523306455"/>
      <w:bookmarkStart w:id="71" w:name="_Toc523306456"/>
      <w:bookmarkStart w:id="72" w:name="_Toc523306457"/>
      <w:bookmarkStart w:id="73" w:name="_Toc523306458"/>
      <w:bookmarkStart w:id="74" w:name="_Toc523306459"/>
      <w:bookmarkStart w:id="75" w:name="_Toc523306460"/>
      <w:bookmarkStart w:id="76" w:name="_Toc523306461"/>
      <w:bookmarkStart w:id="77" w:name="_Toc523306462"/>
      <w:bookmarkStart w:id="78" w:name="_Toc523306463"/>
      <w:bookmarkStart w:id="79" w:name="_Toc523306464"/>
      <w:bookmarkStart w:id="80" w:name="_Toc523306465"/>
      <w:bookmarkStart w:id="81" w:name="_Toc523306466"/>
      <w:bookmarkStart w:id="82" w:name="_Toc523306467"/>
      <w:bookmarkStart w:id="83" w:name="_Toc523306468"/>
      <w:bookmarkStart w:id="84" w:name="_Toc523306469"/>
      <w:bookmarkStart w:id="85" w:name="_Toc523306470"/>
      <w:bookmarkStart w:id="86" w:name="_Toc523306471"/>
      <w:bookmarkStart w:id="87" w:name="_Toc523306472"/>
      <w:bookmarkStart w:id="88" w:name="_Toc523306473"/>
      <w:bookmarkStart w:id="89" w:name="_Toc523306474"/>
      <w:bookmarkStart w:id="90" w:name="_Toc523306475"/>
      <w:bookmarkStart w:id="91" w:name="_Toc523306476"/>
      <w:bookmarkStart w:id="92" w:name="_Toc523306477"/>
      <w:bookmarkStart w:id="93" w:name="_Toc523306478"/>
      <w:bookmarkStart w:id="94" w:name="_Toc523306479"/>
      <w:bookmarkStart w:id="95" w:name="_Toc523306480"/>
      <w:bookmarkStart w:id="96" w:name="_Toc523306481"/>
      <w:bookmarkStart w:id="97" w:name="_Toc523306482"/>
      <w:bookmarkStart w:id="98" w:name="_Toc523306483"/>
      <w:bookmarkStart w:id="99" w:name="_Toc523306484"/>
      <w:bookmarkStart w:id="100" w:name="_Toc523306485"/>
      <w:bookmarkStart w:id="101" w:name="_Toc523306486"/>
      <w:bookmarkStart w:id="102" w:name="_Toc523306487"/>
      <w:bookmarkStart w:id="103" w:name="_Toc522113458"/>
      <w:bookmarkStart w:id="104" w:name="_Toc522113924"/>
      <w:bookmarkStart w:id="105" w:name="_Toc522113966"/>
      <w:bookmarkStart w:id="106" w:name="_Toc523214077"/>
      <w:bookmarkStart w:id="107" w:name="_Toc523306488"/>
      <w:bookmarkStart w:id="108" w:name="_Toc52513198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eastAsia="Times New Roman"/>
        </w:rPr>
        <w:t>Risk Analysis- Device Evaluation Strategy Table</w:t>
      </w:r>
      <w:bookmarkEnd w:id="103"/>
      <w:bookmarkEnd w:id="104"/>
      <w:bookmarkEnd w:id="105"/>
      <w:bookmarkEnd w:id="106"/>
      <w:bookmarkEnd w:id="107"/>
      <w:bookmarkEnd w:id="108"/>
    </w:p>
    <w:p w14:paraId="3C7BFEB6" w14:textId="6DC75A05" w:rsidR="00BA6AC2" w:rsidRPr="006700C2" w:rsidRDefault="00BA6AC2" w:rsidP="006700C2">
      <w:pPr>
        <w:rPr>
          <w:i/>
          <w:color w:val="0070C0"/>
        </w:rPr>
      </w:pPr>
      <w:r w:rsidRPr="006700C2">
        <w:rPr>
          <w:i/>
          <w:color w:val="0070C0"/>
        </w:rPr>
        <w:t>A description and analysis of all increased risks to which subject will be exposed by the investigation; the manner in which these risk will be minimized; a justification that the risks are reasonable in relation to the expected benefits</w:t>
      </w:r>
      <w:r w:rsidR="001219FD">
        <w:rPr>
          <w:i/>
          <w:color w:val="0070C0"/>
        </w:rPr>
        <w:t xml:space="preserve"> </w:t>
      </w:r>
      <w:r w:rsidRPr="006700C2">
        <w:rPr>
          <w:i/>
          <w:color w:val="0070C0"/>
        </w:rPr>
        <w:t xml:space="preserve">for the investigation; and a description of the patient population including the number, age, sex, and condition. </w:t>
      </w:r>
    </w:p>
    <w:p w14:paraId="6F4D75A5" w14:textId="77777777" w:rsidR="00BA6AC2" w:rsidRPr="006700C2" w:rsidRDefault="00BA6AC2" w:rsidP="006700C2">
      <w:pPr>
        <w:rPr>
          <w:i/>
          <w:color w:val="0070C0"/>
        </w:rPr>
      </w:pPr>
    </w:p>
    <w:p w14:paraId="652E4D05" w14:textId="7BE7716B" w:rsidR="00BA6AC2" w:rsidRPr="006700C2" w:rsidRDefault="00BA6AC2" w:rsidP="006700C2">
      <w:pPr>
        <w:rPr>
          <w:i/>
          <w:color w:val="0070C0"/>
        </w:rPr>
      </w:pPr>
      <w:r w:rsidRPr="006700C2">
        <w:rPr>
          <w:i/>
          <w:color w:val="0070C0"/>
        </w:rPr>
        <w:t>The risk analysis should include the anticipated benefits and potential clinical effects of failure identified in the device evaluation strategy, as well as risks independent of the device that may be related to the underlying disease comorbidities, or inherent to the procedure, and benefits unique to the device concept. For example, a risk analysis may include the risks associated with use of anesthetic and contrast agents and the benefits of a less invasive intervention.</w:t>
      </w:r>
    </w:p>
    <w:p w14:paraId="2D3DCDCB" w14:textId="77777777" w:rsidR="00BA6AC2" w:rsidRPr="006700C2" w:rsidRDefault="00BA6AC2" w:rsidP="006700C2">
      <w:pPr>
        <w:rPr>
          <w:color w:val="0070C0"/>
        </w:rPr>
      </w:pPr>
    </w:p>
    <w:p w14:paraId="7C29B27E" w14:textId="77777777" w:rsidR="00BA6AC2" w:rsidRPr="006700C2" w:rsidRDefault="00BA6AC2" w:rsidP="00BA6AC2">
      <w:pPr>
        <w:rPr>
          <w:i/>
          <w:color w:val="0070C0"/>
        </w:rPr>
      </w:pPr>
      <w:r w:rsidRPr="006700C2">
        <w:rPr>
          <w:i/>
          <w:color w:val="0070C0"/>
        </w:rPr>
        <w:t>The process of constructing the device evaluation strategy table can be divided into four parts:</w:t>
      </w:r>
    </w:p>
    <w:p w14:paraId="66B185FB" w14:textId="77777777" w:rsidR="00BA6AC2" w:rsidRPr="006700C2" w:rsidRDefault="00BA6AC2" w:rsidP="00BA6AC2">
      <w:pPr>
        <w:pStyle w:val="ListParagraph"/>
        <w:numPr>
          <w:ilvl w:val="0"/>
          <w:numId w:val="18"/>
        </w:numPr>
        <w:rPr>
          <w:rFonts w:ascii="Times New Roman" w:hAnsi="Times New Roman"/>
          <w:i/>
          <w:color w:val="0070C0"/>
        </w:rPr>
      </w:pPr>
      <w:r w:rsidRPr="006700C2">
        <w:rPr>
          <w:rFonts w:ascii="Times New Roman" w:hAnsi="Times New Roman"/>
          <w:i/>
          <w:color w:val="0070C0"/>
        </w:rPr>
        <w:t>Device Deconstruction – identify the attributes needed for the device to achieve the design goals (Column 1), the potential failure modes (Column 2), and the effects of failure (Columns 3 and 4).</w:t>
      </w:r>
    </w:p>
    <w:p w14:paraId="436DD1EA" w14:textId="7A53FADD" w:rsidR="00BA6AC2" w:rsidRPr="006700C2" w:rsidRDefault="00BA6AC2" w:rsidP="00BA6AC2">
      <w:pPr>
        <w:pStyle w:val="ListParagraph"/>
        <w:numPr>
          <w:ilvl w:val="0"/>
          <w:numId w:val="18"/>
        </w:numPr>
        <w:rPr>
          <w:rFonts w:ascii="Times New Roman" w:hAnsi="Times New Roman"/>
          <w:i/>
          <w:color w:val="0070C0"/>
        </w:rPr>
      </w:pPr>
      <w:r w:rsidRPr="006700C2">
        <w:rPr>
          <w:rFonts w:ascii="Times New Roman" w:hAnsi="Times New Roman"/>
          <w:i/>
          <w:color w:val="0070C0"/>
        </w:rPr>
        <w:t>Knowledge Base and Mitigation Strategies – describe what is known from the device design (Column 5), leveraged nonclinical and clinical information from internal or external sources (Columns 6 and 7), and the clinical study mitigation strategies (Column 9)</w:t>
      </w:r>
      <w:r w:rsidR="00165D9B" w:rsidRPr="006700C2">
        <w:rPr>
          <w:rFonts w:ascii="Times New Roman" w:hAnsi="Times New Roman"/>
          <w:i/>
          <w:color w:val="0070C0"/>
        </w:rPr>
        <w:t>(for early feasibility studies)</w:t>
      </w:r>
      <w:r w:rsidRPr="006700C2">
        <w:rPr>
          <w:rFonts w:ascii="Times New Roman" w:hAnsi="Times New Roman"/>
          <w:i/>
          <w:color w:val="0070C0"/>
        </w:rPr>
        <w:t xml:space="preserve"> applicable to the attributes and failure modes.</w:t>
      </w:r>
    </w:p>
    <w:p w14:paraId="671ACEC7" w14:textId="77777777" w:rsidR="00BA6AC2" w:rsidRPr="006700C2" w:rsidRDefault="00BA6AC2" w:rsidP="00BA6AC2">
      <w:pPr>
        <w:pStyle w:val="ListParagraph"/>
        <w:numPr>
          <w:ilvl w:val="0"/>
          <w:numId w:val="18"/>
        </w:numPr>
        <w:rPr>
          <w:rFonts w:ascii="Times New Roman" w:hAnsi="Times New Roman"/>
          <w:i/>
          <w:color w:val="0070C0"/>
        </w:rPr>
      </w:pPr>
      <w:r w:rsidRPr="006700C2">
        <w:rPr>
          <w:rFonts w:ascii="Times New Roman" w:hAnsi="Times New Roman"/>
          <w:i/>
          <w:color w:val="0070C0"/>
        </w:rPr>
        <w:t>Evidence Gaps – identify gaps in the existing information indicating that additional testing may be needed to justify study initiation, considering the Knowledge Base and focusing on the following:</w:t>
      </w:r>
    </w:p>
    <w:p w14:paraId="0A7BA128" w14:textId="77777777" w:rsidR="00BA6AC2" w:rsidRPr="006700C2" w:rsidRDefault="00BA6AC2" w:rsidP="00BA6AC2">
      <w:pPr>
        <w:pStyle w:val="ListParagraph"/>
        <w:numPr>
          <w:ilvl w:val="1"/>
          <w:numId w:val="19"/>
        </w:numPr>
        <w:rPr>
          <w:rFonts w:ascii="Times New Roman" w:hAnsi="Times New Roman"/>
          <w:i/>
          <w:color w:val="0070C0"/>
        </w:rPr>
      </w:pPr>
      <w:r w:rsidRPr="006700C2">
        <w:rPr>
          <w:rFonts w:ascii="Times New Roman" w:hAnsi="Times New Roman"/>
          <w:i/>
          <w:color w:val="0070C0"/>
        </w:rPr>
        <w:t>attributes most important for the intended use;</w:t>
      </w:r>
    </w:p>
    <w:p w14:paraId="43E22E7C" w14:textId="77777777" w:rsidR="00BA6AC2" w:rsidRPr="006700C2" w:rsidRDefault="00BA6AC2" w:rsidP="00BA6AC2">
      <w:pPr>
        <w:pStyle w:val="ListParagraph"/>
        <w:numPr>
          <w:ilvl w:val="1"/>
          <w:numId w:val="19"/>
        </w:numPr>
        <w:rPr>
          <w:rFonts w:ascii="Times New Roman" w:hAnsi="Times New Roman"/>
          <w:i/>
          <w:color w:val="0070C0"/>
        </w:rPr>
      </w:pPr>
      <w:r w:rsidRPr="006700C2">
        <w:rPr>
          <w:rFonts w:ascii="Times New Roman" w:hAnsi="Times New Roman"/>
          <w:i/>
          <w:color w:val="0070C0"/>
        </w:rPr>
        <w:t>potential failure modes most likely to be associated with catastrophic failures; and</w:t>
      </w:r>
    </w:p>
    <w:p w14:paraId="571E124D" w14:textId="77777777" w:rsidR="00BA6AC2" w:rsidRPr="006700C2" w:rsidRDefault="00BA6AC2" w:rsidP="00BA6AC2">
      <w:pPr>
        <w:pStyle w:val="ListParagraph"/>
        <w:numPr>
          <w:ilvl w:val="1"/>
          <w:numId w:val="19"/>
        </w:numPr>
        <w:rPr>
          <w:rFonts w:ascii="Times New Roman" w:hAnsi="Times New Roman"/>
          <w:i/>
          <w:color w:val="0070C0"/>
        </w:rPr>
      </w:pPr>
      <w:r w:rsidRPr="006700C2">
        <w:rPr>
          <w:rFonts w:ascii="Times New Roman" w:hAnsi="Times New Roman"/>
          <w:i/>
          <w:color w:val="0070C0"/>
        </w:rPr>
        <w:t>basic safety requirements (e.g., biocompatibility).</w:t>
      </w:r>
    </w:p>
    <w:p w14:paraId="37B10A36" w14:textId="77777777" w:rsidR="00BA6AC2" w:rsidRPr="006700C2" w:rsidRDefault="00BA6AC2" w:rsidP="00BA6AC2">
      <w:pPr>
        <w:pStyle w:val="ListParagraph"/>
        <w:numPr>
          <w:ilvl w:val="0"/>
          <w:numId w:val="18"/>
        </w:numPr>
        <w:rPr>
          <w:rFonts w:ascii="Times New Roman" w:hAnsi="Times New Roman"/>
          <w:i/>
          <w:color w:val="0070C0"/>
        </w:rPr>
      </w:pPr>
      <w:r w:rsidRPr="006700C2">
        <w:rPr>
          <w:rFonts w:ascii="Times New Roman" w:hAnsi="Times New Roman"/>
          <w:i/>
          <w:color w:val="0070C0"/>
        </w:rPr>
        <w:t>Filling the Gaps – identify in Column 8 the bench, laboratory, analytical, and/or animal testing to complete the evaluation of the device attributes and the potential associated failure modes, considering the following:</w:t>
      </w:r>
    </w:p>
    <w:p w14:paraId="1DE18539" w14:textId="77777777" w:rsidR="00BA6AC2" w:rsidRPr="006700C2" w:rsidRDefault="00BA6AC2" w:rsidP="00BA6AC2">
      <w:pPr>
        <w:pStyle w:val="ListParagraph"/>
        <w:numPr>
          <w:ilvl w:val="1"/>
          <w:numId w:val="18"/>
        </w:numPr>
        <w:rPr>
          <w:rFonts w:ascii="Times New Roman" w:hAnsi="Times New Roman"/>
          <w:i/>
          <w:color w:val="0070C0"/>
        </w:rPr>
      </w:pPr>
      <w:r w:rsidRPr="006700C2">
        <w:rPr>
          <w:rFonts w:ascii="Times New Roman" w:hAnsi="Times New Roman"/>
          <w:i/>
          <w:color w:val="0070C0"/>
        </w:rPr>
        <w:t>Evidence Gaps;</w:t>
      </w:r>
    </w:p>
    <w:p w14:paraId="6FC099BF" w14:textId="1AF66A2D" w:rsidR="00BA6AC2" w:rsidRPr="006700C2" w:rsidRDefault="00BA6AC2" w:rsidP="00BA6AC2">
      <w:pPr>
        <w:pStyle w:val="ListParagraph"/>
        <w:numPr>
          <w:ilvl w:val="1"/>
          <w:numId w:val="18"/>
        </w:numPr>
        <w:rPr>
          <w:rFonts w:ascii="Times New Roman" w:hAnsi="Times New Roman"/>
          <w:i/>
          <w:color w:val="0070C0"/>
        </w:rPr>
      </w:pPr>
      <w:r w:rsidRPr="006700C2">
        <w:rPr>
          <w:rFonts w:ascii="Times New Roman" w:hAnsi="Times New Roman"/>
          <w:i/>
          <w:color w:val="0070C0"/>
        </w:rPr>
        <w:t>clinical context for the early feasib</w:t>
      </w:r>
      <w:r w:rsidR="00165D9B" w:rsidRPr="006700C2">
        <w:rPr>
          <w:rFonts w:ascii="Times New Roman" w:hAnsi="Times New Roman"/>
          <w:i/>
          <w:color w:val="0070C0"/>
        </w:rPr>
        <w:t>ility study</w:t>
      </w:r>
      <w:r w:rsidRPr="006700C2">
        <w:rPr>
          <w:rFonts w:ascii="Times New Roman" w:hAnsi="Times New Roman"/>
          <w:i/>
          <w:color w:val="0070C0"/>
        </w:rPr>
        <w:t>;</w:t>
      </w:r>
    </w:p>
    <w:p w14:paraId="4AD71D83" w14:textId="77777777" w:rsidR="00BA6AC2" w:rsidRPr="006700C2" w:rsidRDefault="00BA6AC2" w:rsidP="00BA6AC2">
      <w:pPr>
        <w:pStyle w:val="ListParagraph"/>
        <w:numPr>
          <w:ilvl w:val="1"/>
          <w:numId w:val="18"/>
        </w:numPr>
        <w:rPr>
          <w:rFonts w:ascii="Times New Roman" w:hAnsi="Times New Roman"/>
          <w:i/>
          <w:color w:val="0070C0"/>
        </w:rPr>
      </w:pPr>
      <w:r w:rsidRPr="006700C2">
        <w:rPr>
          <w:rFonts w:ascii="Times New Roman" w:hAnsi="Times New Roman"/>
          <w:i/>
          <w:color w:val="0070C0"/>
        </w:rPr>
        <w:t>potential types, frequency, and severity of the clinical effects of failure that may be associated with the device or procedure; and</w:t>
      </w:r>
    </w:p>
    <w:p w14:paraId="05D1D5BF" w14:textId="27CC99B2" w:rsidR="00BA6AC2" w:rsidRPr="006700C2" w:rsidRDefault="00BA6AC2" w:rsidP="006700C2">
      <w:pPr>
        <w:pStyle w:val="ListParagraph"/>
        <w:numPr>
          <w:ilvl w:val="1"/>
          <w:numId w:val="18"/>
        </w:numPr>
        <w:rPr>
          <w:rFonts w:ascii="Times New Roman" w:hAnsi="Times New Roman"/>
          <w:i/>
          <w:color w:val="0070C0"/>
        </w:rPr>
      </w:pPr>
      <w:r w:rsidRPr="006700C2">
        <w:rPr>
          <w:rFonts w:ascii="Times New Roman" w:hAnsi="Times New Roman"/>
          <w:i/>
          <w:color w:val="0070C0"/>
        </w:rPr>
        <w:t>Mitigation Strategies.</w:t>
      </w:r>
    </w:p>
    <w:p w14:paraId="2C75BF4A" w14:textId="77777777" w:rsidR="001219FD" w:rsidRPr="006700C2" w:rsidRDefault="001219FD" w:rsidP="00D8391C">
      <w:pPr>
        <w:pStyle w:val="ListParagraph"/>
        <w:ind w:left="1200"/>
        <w:rPr>
          <w:rFonts w:ascii="Times New Roman" w:hAnsi="Times New Roman"/>
          <w:i/>
          <w:color w:val="0070C0"/>
        </w:rPr>
      </w:pPr>
    </w:p>
    <w:p w14:paraId="37959F05" w14:textId="01023DC3" w:rsidR="001219FD" w:rsidRDefault="00391752" w:rsidP="006700C2">
      <w:pPr>
        <w:rPr>
          <w:rFonts w:cs="Times New Roman"/>
          <w:i/>
          <w:color w:val="0070C0"/>
        </w:rPr>
      </w:pPr>
      <w:r>
        <w:rPr>
          <w:rFonts w:cs="Times New Roman"/>
          <w:i/>
          <w:color w:val="0070C0"/>
        </w:rPr>
        <w:t>Contact the ORAQ</w:t>
      </w:r>
      <w:r w:rsidR="001219FD" w:rsidRPr="006700C2">
        <w:rPr>
          <w:rFonts w:cs="Times New Roman"/>
          <w:i/>
          <w:color w:val="0070C0"/>
        </w:rPr>
        <w:t xml:space="preserve"> team for assistance with the 510(k) risk analysis. Early incorporation of risk analysis is highly recommended. </w:t>
      </w:r>
    </w:p>
    <w:p w14:paraId="4E0811A5" w14:textId="77777777" w:rsidR="00E41A20" w:rsidRPr="006700C2" w:rsidRDefault="00E41A20" w:rsidP="006700C2">
      <w:pPr>
        <w:rPr>
          <w:i/>
          <w:color w:val="0070C0"/>
        </w:rPr>
      </w:pPr>
    </w:p>
    <w:p w14:paraId="17E7ED7A" w14:textId="6A3E92E1" w:rsidR="0032259A" w:rsidRPr="00520558" w:rsidRDefault="0032259A" w:rsidP="006700C2">
      <w:pPr>
        <w:rPr>
          <w:i/>
          <w:color w:val="0070C0"/>
        </w:rPr>
        <w:sectPr w:rsidR="0032259A" w:rsidRPr="00520558" w:rsidSect="00391752">
          <w:pgSz w:w="12240" w:h="15840"/>
          <w:pgMar w:top="1440" w:right="1800" w:bottom="1440" w:left="1800" w:header="720" w:footer="720" w:gutter="0"/>
          <w:cols w:space="720"/>
          <w:docGrid w:linePitch="360"/>
        </w:sectPr>
      </w:pPr>
    </w:p>
    <w:tbl>
      <w:tblPr>
        <w:tblpPr w:leftFromText="180" w:rightFromText="180" w:vertAnchor="page" w:horzAnchor="margin" w:tblpXSpec="center" w:tblpY="1066"/>
        <w:tblW w:w="13850" w:type="dxa"/>
        <w:tblBorders>
          <w:top w:val="nil"/>
          <w:left w:val="nil"/>
          <w:bottom w:val="nil"/>
          <w:right w:val="nil"/>
        </w:tblBorders>
        <w:tblLayout w:type="fixed"/>
        <w:tblLook w:val="0000" w:firstRow="0" w:lastRow="0" w:firstColumn="0" w:lastColumn="0" w:noHBand="0" w:noVBand="0"/>
      </w:tblPr>
      <w:tblGrid>
        <w:gridCol w:w="1340"/>
        <w:gridCol w:w="1350"/>
        <w:gridCol w:w="1350"/>
        <w:gridCol w:w="1440"/>
        <w:gridCol w:w="1710"/>
        <w:gridCol w:w="1710"/>
        <w:gridCol w:w="1710"/>
        <w:gridCol w:w="1620"/>
        <w:gridCol w:w="1620"/>
      </w:tblGrid>
      <w:tr w:rsidR="00BA6AC2" w:rsidRPr="00BA6AC2" w14:paraId="1D70D467" w14:textId="77777777" w:rsidTr="00E42B51">
        <w:trPr>
          <w:trHeight w:val="307"/>
        </w:trPr>
        <w:tc>
          <w:tcPr>
            <w:tcW w:w="13850" w:type="dxa"/>
            <w:gridSpan w:val="9"/>
            <w:tcBorders>
              <w:top w:val="single" w:sz="8" w:space="0" w:color="auto"/>
              <w:left w:val="single" w:sz="8" w:space="0" w:color="auto"/>
              <w:bottom w:val="single" w:sz="8" w:space="0" w:color="auto"/>
              <w:right w:val="single" w:sz="8" w:space="0" w:color="auto"/>
            </w:tcBorders>
            <w:vAlign w:val="center"/>
          </w:tcPr>
          <w:p w14:paraId="6F7959A4" w14:textId="510DA0E9" w:rsidR="00BA6AC2" w:rsidRPr="006700C2" w:rsidRDefault="00BA6AC2" w:rsidP="00BA6AC2">
            <w:pPr>
              <w:autoSpaceDE w:val="0"/>
              <w:autoSpaceDN w:val="0"/>
              <w:adjustRightInd w:val="0"/>
              <w:spacing w:line="240" w:lineRule="auto"/>
              <w:jc w:val="center"/>
              <w:rPr>
                <w:rFonts w:ascii="Arial" w:eastAsia="Calibri" w:hAnsi="Arial" w:cs="Arial"/>
                <w:b/>
                <w:i/>
                <w:color w:val="000000"/>
                <w:sz w:val="16"/>
                <w:szCs w:val="16"/>
              </w:rPr>
            </w:pPr>
            <w:r w:rsidRPr="006700C2">
              <w:rPr>
                <w:rFonts w:ascii="Arial" w:eastAsia="Calibri" w:hAnsi="Arial" w:cs="Arial"/>
                <w:b/>
                <w:i/>
                <w:color w:val="000000"/>
                <w:sz w:val="16"/>
                <w:szCs w:val="16"/>
              </w:rPr>
              <w:t>For early feasibility studies</w:t>
            </w:r>
          </w:p>
        </w:tc>
      </w:tr>
      <w:tr w:rsidR="00BA6AC2" w:rsidRPr="00BA6AC2" w14:paraId="75168D9B" w14:textId="77777777" w:rsidTr="00E42B51">
        <w:trPr>
          <w:trHeight w:val="307"/>
        </w:trPr>
        <w:tc>
          <w:tcPr>
            <w:tcW w:w="1340" w:type="dxa"/>
            <w:tcBorders>
              <w:top w:val="single" w:sz="8" w:space="0" w:color="auto"/>
              <w:left w:val="single" w:sz="8" w:space="0" w:color="auto"/>
              <w:bottom w:val="single" w:sz="8" w:space="0" w:color="auto"/>
              <w:right w:val="single" w:sz="8" w:space="0" w:color="auto"/>
            </w:tcBorders>
            <w:vAlign w:val="center"/>
          </w:tcPr>
          <w:p w14:paraId="5780ABD6"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1</w:t>
            </w:r>
          </w:p>
        </w:tc>
        <w:tc>
          <w:tcPr>
            <w:tcW w:w="1350" w:type="dxa"/>
            <w:tcBorders>
              <w:top w:val="single" w:sz="8" w:space="0" w:color="auto"/>
              <w:left w:val="single" w:sz="8" w:space="0" w:color="auto"/>
              <w:bottom w:val="single" w:sz="8" w:space="0" w:color="auto"/>
              <w:right w:val="single" w:sz="8" w:space="0" w:color="auto"/>
            </w:tcBorders>
            <w:vAlign w:val="center"/>
          </w:tcPr>
          <w:p w14:paraId="7E4D1285"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2</w:t>
            </w:r>
          </w:p>
        </w:tc>
        <w:tc>
          <w:tcPr>
            <w:tcW w:w="1350" w:type="dxa"/>
            <w:tcBorders>
              <w:top w:val="single" w:sz="8" w:space="0" w:color="auto"/>
              <w:left w:val="single" w:sz="8" w:space="0" w:color="auto"/>
              <w:bottom w:val="single" w:sz="8" w:space="0" w:color="auto"/>
              <w:right w:val="single" w:sz="8" w:space="0" w:color="auto"/>
            </w:tcBorders>
            <w:vAlign w:val="center"/>
          </w:tcPr>
          <w:p w14:paraId="6DCC7A17"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3</w:t>
            </w:r>
          </w:p>
        </w:tc>
        <w:tc>
          <w:tcPr>
            <w:tcW w:w="1440" w:type="dxa"/>
            <w:tcBorders>
              <w:top w:val="single" w:sz="4" w:space="0" w:color="auto"/>
              <w:left w:val="single" w:sz="8" w:space="0" w:color="auto"/>
              <w:bottom w:val="single" w:sz="8" w:space="0" w:color="auto"/>
              <w:right w:val="single" w:sz="8" w:space="0" w:color="auto"/>
            </w:tcBorders>
            <w:vAlign w:val="center"/>
          </w:tcPr>
          <w:p w14:paraId="5874B545"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4</w:t>
            </w:r>
          </w:p>
        </w:tc>
        <w:tc>
          <w:tcPr>
            <w:tcW w:w="1710" w:type="dxa"/>
            <w:tcBorders>
              <w:top w:val="single" w:sz="8" w:space="0" w:color="auto"/>
              <w:left w:val="single" w:sz="8" w:space="0" w:color="auto"/>
              <w:bottom w:val="single" w:sz="8" w:space="0" w:color="auto"/>
              <w:right w:val="single" w:sz="8" w:space="0" w:color="auto"/>
            </w:tcBorders>
            <w:vAlign w:val="center"/>
          </w:tcPr>
          <w:p w14:paraId="105B0E15"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5</w:t>
            </w:r>
          </w:p>
        </w:tc>
        <w:tc>
          <w:tcPr>
            <w:tcW w:w="1710" w:type="dxa"/>
            <w:tcBorders>
              <w:top w:val="single" w:sz="8" w:space="0" w:color="auto"/>
              <w:left w:val="single" w:sz="8" w:space="0" w:color="auto"/>
              <w:bottom w:val="single" w:sz="8" w:space="0" w:color="auto"/>
              <w:right w:val="single" w:sz="8" w:space="0" w:color="auto"/>
            </w:tcBorders>
            <w:vAlign w:val="center"/>
          </w:tcPr>
          <w:p w14:paraId="1037F254"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6</w:t>
            </w:r>
          </w:p>
        </w:tc>
        <w:tc>
          <w:tcPr>
            <w:tcW w:w="1710" w:type="dxa"/>
            <w:tcBorders>
              <w:top w:val="single" w:sz="8" w:space="0" w:color="auto"/>
              <w:left w:val="single" w:sz="8" w:space="0" w:color="auto"/>
              <w:bottom w:val="single" w:sz="8" w:space="0" w:color="auto"/>
              <w:right w:val="single" w:sz="8" w:space="0" w:color="auto"/>
            </w:tcBorders>
            <w:vAlign w:val="center"/>
          </w:tcPr>
          <w:p w14:paraId="4D584AEB"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7</w:t>
            </w:r>
          </w:p>
        </w:tc>
        <w:tc>
          <w:tcPr>
            <w:tcW w:w="1620" w:type="dxa"/>
            <w:tcBorders>
              <w:top w:val="single" w:sz="8" w:space="0" w:color="auto"/>
              <w:left w:val="single" w:sz="8" w:space="0" w:color="auto"/>
              <w:bottom w:val="single" w:sz="8" w:space="0" w:color="auto"/>
              <w:right w:val="single" w:sz="8" w:space="0" w:color="auto"/>
            </w:tcBorders>
            <w:vAlign w:val="center"/>
          </w:tcPr>
          <w:p w14:paraId="4F3F015F"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8</w:t>
            </w:r>
          </w:p>
        </w:tc>
        <w:tc>
          <w:tcPr>
            <w:tcW w:w="1620" w:type="dxa"/>
            <w:tcBorders>
              <w:top w:val="single" w:sz="8" w:space="0" w:color="auto"/>
              <w:left w:val="single" w:sz="8" w:space="0" w:color="auto"/>
              <w:bottom w:val="single" w:sz="8" w:space="0" w:color="auto"/>
              <w:right w:val="single" w:sz="8" w:space="0" w:color="auto"/>
            </w:tcBorders>
            <w:vAlign w:val="center"/>
          </w:tcPr>
          <w:p w14:paraId="3F2477D9" w14:textId="77777777" w:rsidR="00BA6AC2" w:rsidRPr="00BA6AC2" w:rsidRDefault="00BA6AC2" w:rsidP="00BA6AC2">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9</w:t>
            </w:r>
          </w:p>
        </w:tc>
      </w:tr>
      <w:tr w:rsidR="00BA6AC2" w:rsidRPr="00BA6AC2" w14:paraId="54C50735" w14:textId="77777777" w:rsidTr="00E42B51">
        <w:trPr>
          <w:trHeight w:val="277"/>
        </w:trPr>
        <w:tc>
          <w:tcPr>
            <w:tcW w:w="1340" w:type="dxa"/>
            <w:vMerge w:val="restart"/>
            <w:tcBorders>
              <w:top w:val="single" w:sz="8" w:space="0" w:color="auto"/>
              <w:left w:val="single" w:sz="8" w:space="0" w:color="auto"/>
              <w:right w:val="single" w:sz="8" w:space="0" w:color="auto"/>
            </w:tcBorders>
          </w:tcPr>
          <w:p w14:paraId="7D4361F9"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Device Attribute</w:t>
            </w:r>
          </w:p>
        </w:tc>
        <w:tc>
          <w:tcPr>
            <w:tcW w:w="1350" w:type="dxa"/>
            <w:vMerge w:val="restart"/>
            <w:tcBorders>
              <w:top w:val="single" w:sz="8" w:space="0" w:color="auto"/>
              <w:left w:val="single" w:sz="8" w:space="0" w:color="auto"/>
              <w:right w:val="single" w:sz="8" w:space="0" w:color="auto"/>
            </w:tcBorders>
          </w:tcPr>
          <w:p w14:paraId="1D12989A"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Potential Failure Modes</w:t>
            </w:r>
          </w:p>
        </w:tc>
        <w:tc>
          <w:tcPr>
            <w:tcW w:w="2790" w:type="dxa"/>
            <w:gridSpan w:val="2"/>
            <w:tcBorders>
              <w:top w:val="single" w:sz="8" w:space="0" w:color="auto"/>
              <w:left w:val="single" w:sz="8" w:space="0" w:color="auto"/>
              <w:bottom w:val="single" w:sz="8" w:space="0" w:color="auto"/>
              <w:right w:val="single" w:sz="8" w:space="0" w:color="auto"/>
            </w:tcBorders>
          </w:tcPr>
          <w:p w14:paraId="6D750B42"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Potential Effects of Failure</w:t>
            </w:r>
          </w:p>
        </w:tc>
        <w:tc>
          <w:tcPr>
            <w:tcW w:w="1710" w:type="dxa"/>
            <w:vMerge w:val="restart"/>
            <w:tcBorders>
              <w:top w:val="single" w:sz="8" w:space="0" w:color="auto"/>
              <w:left w:val="single" w:sz="8" w:space="0" w:color="auto"/>
              <w:right w:val="single" w:sz="8" w:space="0" w:color="auto"/>
            </w:tcBorders>
          </w:tcPr>
          <w:p w14:paraId="3E3DCF79"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Device Design Information</w:t>
            </w:r>
          </w:p>
        </w:tc>
        <w:tc>
          <w:tcPr>
            <w:tcW w:w="3420" w:type="dxa"/>
            <w:gridSpan w:val="2"/>
            <w:tcBorders>
              <w:top w:val="single" w:sz="8" w:space="0" w:color="auto"/>
              <w:left w:val="single" w:sz="8" w:space="0" w:color="auto"/>
              <w:bottom w:val="single" w:sz="4" w:space="0" w:color="auto"/>
              <w:right w:val="single" w:sz="8" w:space="0" w:color="auto"/>
            </w:tcBorders>
          </w:tcPr>
          <w:p w14:paraId="644D2F65"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 xml:space="preserve">Supportive Information </w:t>
            </w:r>
          </w:p>
        </w:tc>
        <w:tc>
          <w:tcPr>
            <w:tcW w:w="1620" w:type="dxa"/>
            <w:vMerge w:val="restart"/>
            <w:tcBorders>
              <w:top w:val="single" w:sz="8" w:space="0" w:color="auto"/>
              <w:left w:val="single" w:sz="8" w:space="0" w:color="auto"/>
              <w:right w:val="single" w:sz="8" w:space="0" w:color="auto"/>
            </w:tcBorders>
          </w:tcPr>
          <w:p w14:paraId="002018C0"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Nonclinical Device Testing </w:t>
            </w:r>
          </w:p>
        </w:tc>
        <w:tc>
          <w:tcPr>
            <w:tcW w:w="1620" w:type="dxa"/>
            <w:tcBorders>
              <w:top w:val="single" w:sz="8" w:space="0" w:color="auto"/>
              <w:left w:val="single" w:sz="8" w:space="0" w:color="auto"/>
              <w:right w:val="single" w:sz="8" w:space="0" w:color="auto"/>
            </w:tcBorders>
          </w:tcPr>
          <w:p w14:paraId="6A62362B" w14:textId="77777777" w:rsidR="00BA6AC2" w:rsidRPr="00BA6AC2" w:rsidRDefault="00BA6AC2" w:rsidP="00BA6AC2">
            <w:pPr>
              <w:autoSpaceDE w:val="0"/>
              <w:autoSpaceDN w:val="0"/>
              <w:adjustRightInd w:val="0"/>
              <w:spacing w:line="240" w:lineRule="auto"/>
              <w:rPr>
                <w:rFonts w:ascii="Arial" w:eastAsia="Calibri" w:hAnsi="Arial" w:cs="Arial"/>
                <w:b/>
                <w:bCs/>
                <w:color w:val="000000"/>
                <w:sz w:val="16"/>
                <w:szCs w:val="16"/>
              </w:rPr>
            </w:pPr>
            <w:r w:rsidRPr="00BA6AC2">
              <w:rPr>
                <w:rFonts w:ascii="Arial" w:eastAsia="Calibri" w:hAnsi="Arial" w:cs="Arial"/>
                <w:b/>
                <w:bCs/>
                <w:color w:val="000000"/>
                <w:sz w:val="16"/>
                <w:szCs w:val="16"/>
              </w:rPr>
              <w:t>Clinical Study Mitigation Strategies</w:t>
            </w:r>
          </w:p>
        </w:tc>
      </w:tr>
      <w:tr w:rsidR="00BA6AC2" w:rsidRPr="00BA6AC2" w14:paraId="54225FBE" w14:textId="77777777" w:rsidTr="00E42B51">
        <w:trPr>
          <w:trHeight w:val="700"/>
        </w:trPr>
        <w:tc>
          <w:tcPr>
            <w:tcW w:w="1340" w:type="dxa"/>
            <w:vMerge/>
            <w:tcBorders>
              <w:left w:val="single" w:sz="8" w:space="0" w:color="auto"/>
              <w:bottom w:val="single" w:sz="8" w:space="0" w:color="auto"/>
              <w:right w:val="single" w:sz="8" w:space="0" w:color="auto"/>
            </w:tcBorders>
          </w:tcPr>
          <w:p w14:paraId="25B26096" w14:textId="77777777" w:rsidR="00BA6AC2" w:rsidRPr="00BA6AC2" w:rsidRDefault="00BA6AC2" w:rsidP="00BA6AC2">
            <w:pPr>
              <w:autoSpaceDE w:val="0"/>
              <w:autoSpaceDN w:val="0"/>
              <w:adjustRightInd w:val="0"/>
              <w:spacing w:line="240" w:lineRule="auto"/>
              <w:jc w:val="center"/>
              <w:rPr>
                <w:rFonts w:ascii="Arial" w:eastAsia="Calibri" w:hAnsi="Arial" w:cs="Arial"/>
                <w:b/>
                <w:bCs/>
                <w:color w:val="000000"/>
                <w:sz w:val="16"/>
                <w:szCs w:val="16"/>
              </w:rPr>
            </w:pPr>
          </w:p>
        </w:tc>
        <w:tc>
          <w:tcPr>
            <w:tcW w:w="1350" w:type="dxa"/>
            <w:vMerge/>
            <w:tcBorders>
              <w:left w:val="single" w:sz="8" w:space="0" w:color="auto"/>
              <w:bottom w:val="single" w:sz="8" w:space="0" w:color="auto"/>
              <w:right w:val="single" w:sz="8" w:space="0" w:color="auto"/>
            </w:tcBorders>
          </w:tcPr>
          <w:p w14:paraId="47301649" w14:textId="77777777" w:rsidR="00BA6AC2" w:rsidRPr="00BA6AC2" w:rsidRDefault="00BA6AC2" w:rsidP="00BA6AC2">
            <w:pPr>
              <w:autoSpaceDE w:val="0"/>
              <w:autoSpaceDN w:val="0"/>
              <w:adjustRightInd w:val="0"/>
              <w:spacing w:line="240" w:lineRule="auto"/>
              <w:jc w:val="center"/>
              <w:rPr>
                <w:rFonts w:ascii="Arial" w:eastAsia="Calibri" w:hAnsi="Arial" w:cs="Arial"/>
                <w:b/>
                <w:bCs/>
                <w:color w:val="000000"/>
                <w:sz w:val="16"/>
                <w:szCs w:val="16"/>
              </w:rPr>
            </w:pPr>
          </w:p>
        </w:tc>
        <w:tc>
          <w:tcPr>
            <w:tcW w:w="1350" w:type="dxa"/>
            <w:tcBorders>
              <w:top w:val="single" w:sz="8" w:space="0" w:color="auto"/>
              <w:left w:val="single" w:sz="8" w:space="0" w:color="auto"/>
              <w:bottom w:val="single" w:sz="8" w:space="0" w:color="auto"/>
              <w:right w:val="single" w:sz="8" w:space="0" w:color="auto"/>
            </w:tcBorders>
          </w:tcPr>
          <w:p w14:paraId="1AD3C66A"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Potential Device </w:t>
            </w:r>
          </w:p>
          <w:p w14:paraId="496F8675"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Effects of Failure </w:t>
            </w:r>
          </w:p>
        </w:tc>
        <w:tc>
          <w:tcPr>
            <w:tcW w:w="1440" w:type="dxa"/>
            <w:tcBorders>
              <w:left w:val="single" w:sz="8" w:space="0" w:color="auto"/>
              <w:bottom w:val="single" w:sz="4" w:space="0" w:color="auto"/>
              <w:right w:val="single" w:sz="8" w:space="0" w:color="auto"/>
            </w:tcBorders>
          </w:tcPr>
          <w:p w14:paraId="568607F3"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Potential Clinical Effects of Failure</w:t>
            </w:r>
          </w:p>
        </w:tc>
        <w:tc>
          <w:tcPr>
            <w:tcW w:w="1710" w:type="dxa"/>
            <w:vMerge/>
            <w:tcBorders>
              <w:left w:val="single" w:sz="8" w:space="0" w:color="auto"/>
              <w:bottom w:val="single" w:sz="8" w:space="0" w:color="auto"/>
              <w:right w:val="single" w:sz="8" w:space="0" w:color="auto"/>
            </w:tcBorders>
          </w:tcPr>
          <w:p w14:paraId="6EEBE01F" w14:textId="77777777" w:rsidR="00BA6AC2" w:rsidRPr="00BA6AC2" w:rsidRDefault="00BA6AC2" w:rsidP="00BA6AC2">
            <w:pPr>
              <w:autoSpaceDE w:val="0"/>
              <w:autoSpaceDN w:val="0"/>
              <w:adjustRightInd w:val="0"/>
              <w:spacing w:line="240" w:lineRule="auto"/>
              <w:jc w:val="center"/>
              <w:rPr>
                <w:rFonts w:ascii="Arial" w:eastAsia="Calibri" w:hAnsi="Arial" w:cs="Arial"/>
                <w:b/>
                <w:bCs/>
                <w:color w:val="000000"/>
                <w:sz w:val="16"/>
                <w:szCs w:val="16"/>
              </w:rPr>
            </w:pPr>
          </w:p>
        </w:tc>
        <w:tc>
          <w:tcPr>
            <w:tcW w:w="1710" w:type="dxa"/>
            <w:tcBorders>
              <w:top w:val="single" w:sz="4" w:space="0" w:color="auto"/>
              <w:left w:val="single" w:sz="8" w:space="0" w:color="auto"/>
              <w:bottom w:val="single" w:sz="8" w:space="0" w:color="auto"/>
              <w:right w:val="single" w:sz="8" w:space="0" w:color="auto"/>
            </w:tcBorders>
          </w:tcPr>
          <w:p w14:paraId="6A020636"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Leveraged Nonclinical Information </w:t>
            </w:r>
          </w:p>
        </w:tc>
        <w:tc>
          <w:tcPr>
            <w:tcW w:w="1710" w:type="dxa"/>
            <w:tcBorders>
              <w:top w:val="single" w:sz="4" w:space="0" w:color="auto"/>
              <w:left w:val="single" w:sz="8" w:space="0" w:color="auto"/>
              <w:bottom w:val="single" w:sz="8" w:space="0" w:color="auto"/>
              <w:right w:val="single" w:sz="8" w:space="0" w:color="auto"/>
            </w:tcBorders>
          </w:tcPr>
          <w:p w14:paraId="6AB536AF" w14:textId="77777777" w:rsidR="00BA6AC2" w:rsidRPr="00BA6AC2" w:rsidRDefault="00BA6AC2" w:rsidP="00BA6AC2">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Supportive Clinical Information</w:t>
            </w:r>
          </w:p>
        </w:tc>
        <w:tc>
          <w:tcPr>
            <w:tcW w:w="1620" w:type="dxa"/>
            <w:vMerge/>
            <w:tcBorders>
              <w:left w:val="single" w:sz="8" w:space="0" w:color="auto"/>
              <w:bottom w:val="single" w:sz="8" w:space="0" w:color="auto"/>
              <w:right w:val="single" w:sz="8" w:space="0" w:color="auto"/>
            </w:tcBorders>
          </w:tcPr>
          <w:p w14:paraId="44FFB516"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p>
        </w:tc>
        <w:tc>
          <w:tcPr>
            <w:tcW w:w="1620" w:type="dxa"/>
            <w:tcBorders>
              <w:left w:val="single" w:sz="8" w:space="0" w:color="auto"/>
              <w:bottom w:val="single" w:sz="8" w:space="0" w:color="auto"/>
              <w:right w:val="single" w:sz="8" w:space="0" w:color="auto"/>
            </w:tcBorders>
          </w:tcPr>
          <w:p w14:paraId="20D2DAD8" w14:textId="77777777" w:rsidR="00BA6AC2" w:rsidRPr="00BA6AC2" w:rsidRDefault="00BA6AC2" w:rsidP="00BA6AC2">
            <w:pPr>
              <w:autoSpaceDE w:val="0"/>
              <w:autoSpaceDN w:val="0"/>
              <w:adjustRightInd w:val="0"/>
              <w:spacing w:line="240" w:lineRule="auto"/>
              <w:jc w:val="center"/>
              <w:rPr>
                <w:rFonts w:ascii="Arial" w:eastAsia="Calibri" w:hAnsi="Arial" w:cs="Arial"/>
                <w:color w:val="000000"/>
                <w:sz w:val="16"/>
                <w:szCs w:val="16"/>
              </w:rPr>
            </w:pPr>
          </w:p>
        </w:tc>
      </w:tr>
      <w:tr w:rsidR="00BA6AC2" w:rsidRPr="00BA6AC2" w14:paraId="4A82AEDC" w14:textId="77777777" w:rsidTr="00E42B51">
        <w:trPr>
          <w:trHeight w:val="2681"/>
        </w:trPr>
        <w:tc>
          <w:tcPr>
            <w:tcW w:w="1340" w:type="dxa"/>
            <w:tcBorders>
              <w:top w:val="single" w:sz="8" w:space="0" w:color="auto"/>
              <w:left w:val="single" w:sz="8" w:space="0" w:color="auto"/>
              <w:bottom w:val="single" w:sz="8" w:space="0" w:color="auto"/>
              <w:right w:val="single" w:sz="8" w:space="0" w:color="auto"/>
            </w:tcBorders>
          </w:tcPr>
          <w:p w14:paraId="45BFDC9B"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List each procedure-related function needed for the device to be used successfully. </w:t>
            </w:r>
          </w:p>
          <w:p w14:paraId="6C7F0551"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5FFBDA8D"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List each performance-related function or feature needed for acceptable device performance. </w:t>
            </w:r>
          </w:p>
          <w:p w14:paraId="5BFC433D"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77AC6A33"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List each necessary basic safety-related feature. </w:t>
            </w:r>
          </w:p>
        </w:tc>
        <w:tc>
          <w:tcPr>
            <w:tcW w:w="1350" w:type="dxa"/>
            <w:tcBorders>
              <w:top w:val="single" w:sz="8" w:space="0" w:color="auto"/>
              <w:left w:val="single" w:sz="8" w:space="0" w:color="auto"/>
              <w:bottom w:val="single" w:sz="8" w:space="0" w:color="auto"/>
              <w:right w:val="single" w:sz="8" w:space="0" w:color="auto"/>
            </w:tcBorders>
          </w:tcPr>
          <w:p w14:paraId="2C732E13"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For each attribute, list the failure modes that could result if the attribute is not attained. </w:t>
            </w:r>
          </w:p>
        </w:tc>
        <w:tc>
          <w:tcPr>
            <w:tcW w:w="1350" w:type="dxa"/>
            <w:tcBorders>
              <w:top w:val="single" w:sz="8" w:space="0" w:color="auto"/>
              <w:left w:val="single" w:sz="8" w:space="0" w:color="auto"/>
              <w:bottom w:val="single" w:sz="8" w:space="0" w:color="auto"/>
              <w:right w:val="single" w:sz="8" w:space="0" w:color="auto"/>
            </w:tcBorders>
          </w:tcPr>
          <w:p w14:paraId="59BB5901"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For each failure mode, list the potential effects of the failure mode on the device. </w:t>
            </w:r>
          </w:p>
        </w:tc>
        <w:tc>
          <w:tcPr>
            <w:tcW w:w="1440" w:type="dxa"/>
            <w:tcBorders>
              <w:top w:val="single" w:sz="4" w:space="0" w:color="auto"/>
              <w:left w:val="single" w:sz="8" w:space="0" w:color="auto"/>
              <w:bottom w:val="single" w:sz="4" w:space="0" w:color="auto"/>
              <w:right w:val="single" w:sz="8" w:space="0" w:color="auto"/>
            </w:tcBorders>
          </w:tcPr>
          <w:p w14:paraId="03526DDC"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For each failure mode, list the potential effects of the failure mode on the study subject. </w:t>
            </w:r>
          </w:p>
        </w:tc>
        <w:tc>
          <w:tcPr>
            <w:tcW w:w="1710" w:type="dxa"/>
            <w:tcBorders>
              <w:top w:val="single" w:sz="8" w:space="0" w:color="auto"/>
              <w:left w:val="single" w:sz="8" w:space="0" w:color="auto"/>
              <w:bottom w:val="single" w:sz="8" w:space="0" w:color="auto"/>
              <w:right w:val="single" w:sz="8" w:space="0" w:color="auto"/>
            </w:tcBorders>
          </w:tcPr>
          <w:p w14:paraId="0C4D3305"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List the design characteristics intended to: </w:t>
            </w:r>
          </w:p>
          <w:p w14:paraId="08AAECBC"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a) provide the function or feature, identifying any anticipated benefits that may be associated with the characteristics; or b) address or mitigate the potential failure mode. </w:t>
            </w:r>
          </w:p>
          <w:p w14:paraId="2048AF52"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1F7AAEDE"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And, if applicable, </w:t>
            </w:r>
          </w:p>
          <w:p w14:paraId="40933192"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identify and reference the relevant information considered in the design of the device (i.e., design input) to support the assertions that: </w:t>
            </w:r>
          </w:p>
          <w:p w14:paraId="69E18D58"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a) the function or feature will be attained; and/or </w:t>
            </w:r>
          </w:p>
          <w:p w14:paraId="0CF86AF9"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b) the failure mode will not likely occur or will not be catastrophic if it does occur. </w:t>
            </w:r>
          </w:p>
        </w:tc>
        <w:tc>
          <w:tcPr>
            <w:tcW w:w="1710" w:type="dxa"/>
            <w:tcBorders>
              <w:top w:val="single" w:sz="8" w:space="0" w:color="auto"/>
              <w:left w:val="single" w:sz="8" w:space="0" w:color="auto"/>
              <w:bottom w:val="single" w:sz="8" w:space="0" w:color="auto"/>
              <w:right w:val="single" w:sz="8" w:space="0" w:color="auto"/>
            </w:tcBorders>
          </w:tcPr>
          <w:p w14:paraId="312C8B8E"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Identify and reference the nonclinical information leveraged from internal or external sources to support the assertions that: </w:t>
            </w:r>
          </w:p>
          <w:p w14:paraId="14F289CD"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a) the function or feature will be attained; and/or </w:t>
            </w:r>
          </w:p>
          <w:p w14:paraId="379D2E54"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b) the failure mode will not likely occur or will not be catastrophic if it does occur. </w:t>
            </w:r>
          </w:p>
          <w:p w14:paraId="2407107A"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3E0FE87E"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Explain and justify how the specific aspects of the testing or analysis are relevant to the evaluation of the attribute or failure mode under consideration. </w:t>
            </w:r>
          </w:p>
        </w:tc>
        <w:tc>
          <w:tcPr>
            <w:tcW w:w="1710" w:type="dxa"/>
            <w:tcBorders>
              <w:top w:val="single" w:sz="8" w:space="0" w:color="auto"/>
              <w:left w:val="single" w:sz="8" w:space="0" w:color="auto"/>
              <w:bottom w:val="single" w:sz="8" w:space="0" w:color="auto"/>
              <w:right w:val="single" w:sz="8" w:space="0" w:color="auto"/>
            </w:tcBorders>
          </w:tcPr>
          <w:p w14:paraId="03571141"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Identify and reference any relevant clinical experience obtained from internal or external sources for a similar device or indication to support the assertion that: </w:t>
            </w:r>
          </w:p>
          <w:p w14:paraId="3E3D982C"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a) the function or feature will be attained; and/or </w:t>
            </w:r>
          </w:p>
          <w:p w14:paraId="5C03943E"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b) based on an evaluation of the clinical effects of failure, the failure mode will not likely occur or will not be catastrophic if it does occur. </w:t>
            </w:r>
          </w:p>
          <w:p w14:paraId="105AFA93"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0D4B8A09"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 xml:space="preserve">Explain and justify how the specific aspects of the clinical experience are relevant to the evaluation of the attribute or failure mode under consideration. </w:t>
            </w:r>
          </w:p>
        </w:tc>
        <w:tc>
          <w:tcPr>
            <w:tcW w:w="1620" w:type="dxa"/>
            <w:tcBorders>
              <w:top w:val="single" w:sz="8" w:space="0" w:color="auto"/>
              <w:left w:val="single" w:sz="8" w:space="0" w:color="auto"/>
              <w:bottom w:val="single" w:sz="8" w:space="0" w:color="auto"/>
              <w:right w:val="single" w:sz="8" w:space="0" w:color="auto"/>
            </w:tcBorders>
          </w:tcPr>
          <w:p w14:paraId="25FB2A54" w14:textId="47863AB3"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List and reference the testing and/or analyses on the study device (i.e., the device that will be used in the clinical study) to evaluate the attribute</w:t>
            </w:r>
            <w:r w:rsidR="00E41A20" w:rsidRPr="00520558">
              <w:rPr>
                <w:rFonts w:ascii="Arial" w:eastAsia="Calibri" w:hAnsi="Arial" w:cs="Arial"/>
                <w:i/>
                <w:color w:val="5B9BD5" w:themeColor="accent1"/>
                <w:sz w:val="16"/>
                <w:szCs w:val="16"/>
              </w:rPr>
              <w:t xml:space="preserve"> </w:t>
            </w:r>
            <w:r w:rsidRPr="00520558">
              <w:rPr>
                <w:rFonts w:ascii="Arial" w:eastAsia="Calibri" w:hAnsi="Arial" w:cs="Arial"/>
                <w:i/>
                <w:color w:val="5B9BD5" w:themeColor="accent1"/>
                <w:sz w:val="16"/>
                <w:szCs w:val="16"/>
              </w:rPr>
              <w:t>and the potential associated failure mode(s).</w:t>
            </w:r>
          </w:p>
          <w:p w14:paraId="2F938EB1"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p>
          <w:p w14:paraId="4AD5DC4A"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For tests or analyses intended to address multiple attributes, identify the specific aspects of the testing or analysis relevant to the evaluation of the attribute or failure mode under consideration.</w:t>
            </w:r>
          </w:p>
        </w:tc>
        <w:tc>
          <w:tcPr>
            <w:tcW w:w="1620" w:type="dxa"/>
            <w:tcBorders>
              <w:top w:val="single" w:sz="8" w:space="0" w:color="auto"/>
              <w:left w:val="single" w:sz="8" w:space="0" w:color="auto"/>
              <w:bottom w:val="single" w:sz="8" w:space="0" w:color="auto"/>
              <w:right w:val="single" w:sz="8" w:space="0" w:color="auto"/>
            </w:tcBorders>
          </w:tcPr>
          <w:p w14:paraId="0970E15F" w14:textId="77777777" w:rsidR="00BA6AC2" w:rsidRPr="00520558" w:rsidRDefault="00BA6AC2" w:rsidP="00BA6AC2">
            <w:pPr>
              <w:autoSpaceDE w:val="0"/>
              <w:autoSpaceDN w:val="0"/>
              <w:adjustRightInd w:val="0"/>
              <w:spacing w:line="240" w:lineRule="auto"/>
              <w:rPr>
                <w:rFonts w:ascii="Arial" w:eastAsia="Calibri" w:hAnsi="Arial" w:cs="Arial"/>
                <w:i/>
                <w:color w:val="5B9BD5" w:themeColor="accent1"/>
                <w:sz w:val="16"/>
                <w:szCs w:val="16"/>
              </w:rPr>
            </w:pPr>
            <w:r w:rsidRPr="00520558">
              <w:rPr>
                <w:rFonts w:ascii="Arial" w:eastAsia="Calibri" w:hAnsi="Arial" w:cs="Arial"/>
                <w:i/>
                <w:color w:val="5B9BD5" w:themeColor="accent1"/>
                <w:sz w:val="16"/>
                <w:szCs w:val="16"/>
              </w:rPr>
              <w:t>Identify any applicable mitigation strategies that will be utilized during the clinical study to minimize the frequency or severity of the potential clinical effects resulting from a failure to attain the attribute.</w:t>
            </w:r>
          </w:p>
        </w:tc>
      </w:tr>
    </w:tbl>
    <w:p w14:paraId="083B12AB" w14:textId="77777777" w:rsidR="00E42B51" w:rsidRDefault="00E42B51">
      <w:pPr>
        <w:rPr>
          <w:i/>
          <w:color w:val="0070C0"/>
        </w:rPr>
      </w:pPr>
    </w:p>
    <w:p w14:paraId="2ABCA5AB" w14:textId="76B99BB1" w:rsidR="00E42B51" w:rsidRDefault="00E42B51">
      <w:pPr>
        <w:rPr>
          <w:i/>
          <w:color w:val="0070C0"/>
        </w:rPr>
      </w:pPr>
      <w:r w:rsidRPr="00B262FB">
        <w:rPr>
          <w:i/>
          <w:color w:val="0070C0"/>
        </w:rPr>
        <w:t>The</w:t>
      </w:r>
      <w:r>
        <w:rPr>
          <w:i/>
          <w:color w:val="0070C0"/>
        </w:rPr>
        <w:t xml:space="preserve"> device evaluation strategy</w:t>
      </w:r>
      <w:r w:rsidRPr="00B262FB">
        <w:rPr>
          <w:i/>
          <w:color w:val="0070C0"/>
        </w:rPr>
        <w:t xml:space="preserve"> table below shows a hypothetical example for an innovative, covered, metallic implant to treat a disease common in the elderly. The device is unique in that delivery of the treatment will be through a catheter, rather than by open surgery (the standard of care).  There are aspects of the new device that are similar to a device approved for a different indication.  </w:t>
      </w:r>
    </w:p>
    <w:p w14:paraId="0528EBC0" w14:textId="76931762" w:rsidR="00E42B51" w:rsidRDefault="00E42B51">
      <w:pPr>
        <w:rPr>
          <w:i/>
          <w:color w:val="0070C0"/>
        </w:rPr>
      </w:pPr>
    </w:p>
    <w:tbl>
      <w:tblPr>
        <w:tblW w:w="13850" w:type="dxa"/>
        <w:jc w:val="center"/>
        <w:tblBorders>
          <w:top w:val="nil"/>
          <w:left w:val="nil"/>
          <w:bottom w:val="nil"/>
          <w:right w:val="nil"/>
        </w:tblBorders>
        <w:tblLayout w:type="fixed"/>
        <w:tblLook w:val="0000" w:firstRow="0" w:lastRow="0" w:firstColumn="0" w:lastColumn="0" w:noHBand="0" w:noVBand="0"/>
      </w:tblPr>
      <w:tblGrid>
        <w:gridCol w:w="1340"/>
        <w:gridCol w:w="1350"/>
        <w:gridCol w:w="1170"/>
        <w:gridCol w:w="1350"/>
        <w:gridCol w:w="1710"/>
        <w:gridCol w:w="1800"/>
        <w:gridCol w:w="1350"/>
        <w:gridCol w:w="1620"/>
        <w:gridCol w:w="2160"/>
      </w:tblGrid>
      <w:tr w:rsidR="00E42B51" w:rsidRPr="00BA6AC2" w14:paraId="21680BE3" w14:textId="77777777" w:rsidTr="003E0DD6">
        <w:trPr>
          <w:cantSplit/>
          <w:trHeight w:val="307"/>
          <w:tblHeader/>
          <w:jc w:val="center"/>
        </w:trPr>
        <w:tc>
          <w:tcPr>
            <w:tcW w:w="13850" w:type="dxa"/>
            <w:gridSpan w:val="9"/>
            <w:tcBorders>
              <w:top w:val="single" w:sz="8" w:space="0" w:color="auto"/>
              <w:left w:val="single" w:sz="8" w:space="0" w:color="auto"/>
              <w:bottom w:val="single" w:sz="8" w:space="0" w:color="auto"/>
              <w:right w:val="single" w:sz="8" w:space="0" w:color="auto"/>
            </w:tcBorders>
            <w:vAlign w:val="center"/>
          </w:tcPr>
          <w:p w14:paraId="3F7C5F7D" w14:textId="77777777" w:rsidR="00E42B51" w:rsidRPr="006700C2" w:rsidRDefault="00E42B51" w:rsidP="00A21038">
            <w:pPr>
              <w:autoSpaceDE w:val="0"/>
              <w:autoSpaceDN w:val="0"/>
              <w:adjustRightInd w:val="0"/>
              <w:spacing w:line="240" w:lineRule="auto"/>
              <w:jc w:val="center"/>
              <w:rPr>
                <w:rFonts w:ascii="Arial" w:eastAsia="Calibri" w:hAnsi="Arial" w:cs="Arial"/>
                <w:b/>
                <w:i/>
                <w:color w:val="000000"/>
                <w:sz w:val="16"/>
                <w:szCs w:val="16"/>
              </w:rPr>
            </w:pPr>
            <w:r w:rsidRPr="006700C2">
              <w:rPr>
                <w:rFonts w:ascii="Arial" w:eastAsia="Calibri" w:hAnsi="Arial" w:cs="Arial"/>
                <w:b/>
                <w:i/>
                <w:color w:val="000000"/>
                <w:sz w:val="16"/>
                <w:szCs w:val="16"/>
              </w:rPr>
              <w:t>For early feasibility studies</w:t>
            </w:r>
          </w:p>
        </w:tc>
      </w:tr>
      <w:tr w:rsidR="002E3A8A" w:rsidRPr="00BA6AC2" w14:paraId="41419F13" w14:textId="77777777" w:rsidTr="003E0DD6">
        <w:trPr>
          <w:cantSplit/>
          <w:trHeight w:val="307"/>
          <w:tblHeader/>
          <w:jc w:val="center"/>
        </w:trPr>
        <w:tc>
          <w:tcPr>
            <w:tcW w:w="1340" w:type="dxa"/>
            <w:tcBorders>
              <w:top w:val="single" w:sz="8" w:space="0" w:color="auto"/>
              <w:left w:val="single" w:sz="8" w:space="0" w:color="auto"/>
              <w:bottom w:val="single" w:sz="8" w:space="0" w:color="auto"/>
              <w:right w:val="single" w:sz="8" w:space="0" w:color="auto"/>
            </w:tcBorders>
            <w:vAlign w:val="center"/>
          </w:tcPr>
          <w:p w14:paraId="2F9CD643"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1</w:t>
            </w:r>
          </w:p>
        </w:tc>
        <w:tc>
          <w:tcPr>
            <w:tcW w:w="1350" w:type="dxa"/>
            <w:tcBorders>
              <w:top w:val="single" w:sz="8" w:space="0" w:color="auto"/>
              <w:left w:val="single" w:sz="8" w:space="0" w:color="auto"/>
              <w:bottom w:val="single" w:sz="8" w:space="0" w:color="auto"/>
              <w:right w:val="single" w:sz="8" w:space="0" w:color="auto"/>
            </w:tcBorders>
            <w:vAlign w:val="center"/>
          </w:tcPr>
          <w:p w14:paraId="2ED4972A"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2</w:t>
            </w:r>
          </w:p>
        </w:tc>
        <w:tc>
          <w:tcPr>
            <w:tcW w:w="1170" w:type="dxa"/>
            <w:tcBorders>
              <w:top w:val="single" w:sz="8" w:space="0" w:color="auto"/>
              <w:left w:val="single" w:sz="8" w:space="0" w:color="auto"/>
              <w:bottom w:val="single" w:sz="8" w:space="0" w:color="auto"/>
              <w:right w:val="single" w:sz="8" w:space="0" w:color="auto"/>
            </w:tcBorders>
            <w:vAlign w:val="center"/>
          </w:tcPr>
          <w:p w14:paraId="2CB80365"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3</w:t>
            </w:r>
          </w:p>
        </w:tc>
        <w:tc>
          <w:tcPr>
            <w:tcW w:w="1350" w:type="dxa"/>
            <w:tcBorders>
              <w:top w:val="single" w:sz="4" w:space="0" w:color="auto"/>
              <w:left w:val="single" w:sz="8" w:space="0" w:color="auto"/>
              <w:bottom w:val="single" w:sz="8" w:space="0" w:color="auto"/>
              <w:right w:val="single" w:sz="8" w:space="0" w:color="auto"/>
            </w:tcBorders>
            <w:vAlign w:val="center"/>
          </w:tcPr>
          <w:p w14:paraId="2A670B11"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4</w:t>
            </w:r>
          </w:p>
        </w:tc>
        <w:tc>
          <w:tcPr>
            <w:tcW w:w="1710" w:type="dxa"/>
            <w:tcBorders>
              <w:top w:val="single" w:sz="8" w:space="0" w:color="auto"/>
              <w:left w:val="single" w:sz="8" w:space="0" w:color="auto"/>
              <w:bottom w:val="single" w:sz="8" w:space="0" w:color="auto"/>
              <w:right w:val="single" w:sz="8" w:space="0" w:color="auto"/>
            </w:tcBorders>
            <w:vAlign w:val="center"/>
          </w:tcPr>
          <w:p w14:paraId="4E2048B1"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5</w:t>
            </w:r>
          </w:p>
        </w:tc>
        <w:tc>
          <w:tcPr>
            <w:tcW w:w="1800" w:type="dxa"/>
            <w:tcBorders>
              <w:top w:val="single" w:sz="8" w:space="0" w:color="auto"/>
              <w:left w:val="single" w:sz="8" w:space="0" w:color="auto"/>
              <w:bottom w:val="single" w:sz="8" w:space="0" w:color="auto"/>
              <w:right w:val="single" w:sz="8" w:space="0" w:color="auto"/>
            </w:tcBorders>
            <w:vAlign w:val="center"/>
          </w:tcPr>
          <w:p w14:paraId="47918D03"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6</w:t>
            </w:r>
          </w:p>
        </w:tc>
        <w:tc>
          <w:tcPr>
            <w:tcW w:w="1350" w:type="dxa"/>
            <w:tcBorders>
              <w:top w:val="single" w:sz="8" w:space="0" w:color="auto"/>
              <w:left w:val="single" w:sz="8" w:space="0" w:color="auto"/>
              <w:bottom w:val="single" w:sz="8" w:space="0" w:color="auto"/>
              <w:right w:val="single" w:sz="8" w:space="0" w:color="auto"/>
            </w:tcBorders>
            <w:vAlign w:val="center"/>
          </w:tcPr>
          <w:p w14:paraId="35DB7658"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7</w:t>
            </w:r>
          </w:p>
        </w:tc>
        <w:tc>
          <w:tcPr>
            <w:tcW w:w="1620" w:type="dxa"/>
            <w:tcBorders>
              <w:top w:val="single" w:sz="8" w:space="0" w:color="auto"/>
              <w:left w:val="single" w:sz="8" w:space="0" w:color="auto"/>
              <w:bottom w:val="single" w:sz="8" w:space="0" w:color="auto"/>
              <w:right w:val="single" w:sz="8" w:space="0" w:color="auto"/>
            </w:tcBorders>
            <w:vAlign w:val="center"/>
          </w:tcPr>
          <w:p w14:paraId="3F57E808"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8</w:t>
            </w:r>
          </w:p>
        </w:tc>
        <w:tc>
          <w:tcPr>
            <w:tcW w:w="2160" w:type="dxa"/>
            <w:tcBorders>
              <w:top w:val="single" w:sz="8" w:space="0" w:color="auto"/>
              <w:left w:val="single" w:sz="8" w:space="0" w:color="auto"/>
              <w:bottom w:val="single" w:sz="8" w:space="0" w:color="auto"/>
              <w:right w:val="single" w:sz="8" w:space="0" w:color="auto"/>
            </w:tcBorders>
            <w:vAlign w:val="center"/>
          </w:tcPr>
          <w:p w14:paraId="2A6D617C" w14:textId="77777777" w:rsidR="00E42B51" w:rsidRPr="00BA6AC2" w:rsidRDefault="00E42B51" w:rsidP="00A21038">
            <w:pPr>
              <w:autoSpaceDE w:val="0"/>
              <w:autoSpaceDN w:val="0"/>
              <w:adjustRightInd w:val="0"/>
              <w:spacing w:line="240" w:lineRule="auto"/>
              <w:jc w:val="center"/>
              <w:rPr>
                <w:rFonts w:ascii="Arial" w:eastAsia="Calibri" w:hAnsi="Arial" w:cs="Arial"/>
                <w:b/>
                <w:color w:val="000000"/>
                <w:sz w:val="16"/>
                <w:szCs w:val="16"/>
              </w:rPr>
            </w:pPr>
            <w:r w:rsidRPr="00BA6AC2">
              <w:rPr>
                <w:rFonts w:ascii="Arial" w:eastAsia="Calibri" w:hAnsi="Arial" w:cs="Arial"/>
                <w:b/>
                <w:color w:val="000000"/>
                <w:sz w:val="16"/>
                <w:szCs w:val="16"/>
              </w:rPr>
              <w:t>Column 9</w:t>
            </w:r>
          </w:p>
        </w:tc>
      </w:tr>
      <w:tr w:rsidR="00C34A00" w:rsidRPr="00BA6AC2" w14:paraId="5A3CE6C2" w14:textId="77777777" w:rsidTr="003E0DD6">
        <w:trPr>
          <w:cantSplit/>
          <w:trHeight w:val="223"/>
          <w:tblHeader/>
          <w:jc w:val="center"/>
        </w:trPr>
        <w:tc>
          <w:tcPr>
            <w:tcW w:w="1340" w:type="dxa"/>
            <w:vMerge w:val="restart"/>
            <w:tcBorders>
              <w:top w:val="single" w:sz="8" w:space="0" w:color="auto"/>
              <w:left w:val="single" w:sz="8" w:space="0" w:color="auto"/>
              <w:right w:val="single" w:sz="8" w:space="0" w:color="auto"/>
            </w:tcBorders>
          </w:tcPr>
          <w:p w14:paraId="0D806B41"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Device Attribute</w:t>
            </w:r>
          </w:p>
        </w:tc>
        <w:tc>
          <w:tcPr>
            <w:tcW w:w="1350" w:type="dxa"/>
            <w:vMerge w:val="restart"/>
            <w:tcBorders>
              <w:top w:val="single" w:sz="8" w:space="0" w:color="auto"/>
              <w:left w:val="single" w:sz="8" w:space="0" w:color="auto"/>
              <w:right w:val="single" w:sz="8" w:space="0" w:color="auto"/>
            </w:tcBorders>
          </w:tcPr>
          <w:p w14:paraId="129F5DCE"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Potential Failure Modes</w:t>
            </w:r>
          </w:p>
        </w:tc>
        <w:tc>
          <w:tcPr>
            <w:tcW w:w="2520" w:type="dxa"/>
            <w:gridSpan w:val="2"/>
            <w:tcBorders>
              <w:top w:val="single" w:sz="8" w:space="0" w:color="auto"/>
              <w:left w:val="single" w:sz="8" w:space="0" w:color="auto"/>
              <w:bottom w:val="single" w:sz="8" w:space="0" w:color="auto"/>
              <w:right w:val="single" w:sz="8" w:space="0" w:color="auto"/>
            </w:tcBorders>
          </w:tcPr>
          <w:p w14:paraId="06DE5C5D"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Potential Effects of Failure</w:t>
            </w:r>
          </w:p>
        </w:tc>
        <w:tc>
          <w:tcPr>
            <w:tcW w:w="1710" w:type="dxa"/>
            <w:vMerge w:val="restart"/>
            <w:tcBorders>
              <w:top w:val="single" w:sz="8" w:space="0" w:color="auto"/>
              <w:left w:val="single" w:sz="8" w:space="0" w:color="auto"/>
              <w:right w:val="single" w:sz="8" w:space="0" w:color="auto"/>
            </w:tcBorders>
          </w:tcPr>
          <w:p w14:paraId="1B8A1BED"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Device Design Information</w:t>
            </w:r>
          </w:p>
        </w:tc>
        <w:tc>
          <w:tcPr>
            <w:tcW w:w="3150" w:type="dxa"/>
            <w:gridSpan w:val="2"/>
            <w:tcBorders>
              <w:top w:val="single" w:sz="8" w:space="0" w:color="auto"/>
              <w:left w:val="single" w:sz="8" w:space="0" w:color="auto"/>
              <w:bottom w:val="single" w:sz="4" w:space="0" w:color="auto"/>
              <w:right w:val="single" w:sz="8" w:space="0" w:color="auto"/>
            </w:tcBorders>
          </w:tcPr>
          <w:p w14:paraId="1C5E1928"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r w:rsidRPr="00BA6AC2">
              <w:rPr>
                <w:rFonts w:ascii="Arial" w:eastAsia="Calibri" w:hAnsi="Arial" w:cs="Arial"/>
                <w:b/>
                <w:bCs/>
                <w:color w:val="000000"/>
                <w:sz w:val="16"/>
                <w:szCs w:val="16"/>
              </w:rPr>
              <w:t xml:space="preserve">Supportive Information </w:t>
            </w:r>
          </w:p>
        </w:tc>
        <w:tc>
          <w:tcPr>
            <w:tcW w:w="1620" w:type="dxa"/>
            <w:vMerge w:val="restart"/>
            <w:tcBorders>
              <w:top w:val="single" w:sz="8" w:space="0" w:color="auto"/>
              <w:left w:val="single" w:sz="8" w:space="0" w:color="auto"/>
              <w:right w:val="single" w:sz="8" w:space="0" w:color="auto"/>
            </w:tcBorders>
          </w:tcPr>
          <w:p w14:paraId="60F7E700"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Nonclinical Device Testing </w:t>
            </w:r>
          </w:p>
        </w:tc>
        <w:tc>
          <w:tcPr>
            <w:tcW w:w="2160" w:type="dxa"/>
            <w:tcBorders>
              <w:top w:val="single" w:sz="8" w:space="0" w:color="auto"/>
              <w:left w:val="single" w:sz="8" w:space="0" w:color="auto"/>
              <w:right w:val="single" w:sz="8" w:space="0" w:color="auto"/>
            </w:tcBorders>
          </w:tcPr>
          <w:p w14:paraId="2165D22E" w14:textId="77777777" w:rsidR="00E42B51" w:rsidRPr="00BA6AC2" w:rsidRDefault="00E42B51" w:rsidP="00A21038">
            <w:pPr>
              <w:autoSpaceDE w:val="0"/>
              <w:autoSpaceDN w:val="0"/>
              <w:adjustRightInd w:val="0"/>
              <w:spacing w:line="240" w:lineRule="auto"/>
              <w:rPr>
                <w:rFonts w:ascii="Arial" w:eastAsia="Calibri" w:hAnsi="Arial" w:cs="Arial"/>
                <w:b/>
                <w:bCs/>
                <w:color w:val="000000"/>
                <w:sz w:val="16"/>
                <w:szCs w:val="16"/>
              </w:rPr>
            </w:pPr>
            <w:r w:rsidRPr="00BA6AC2">
              <w:rPr>
                <w:rFonts w:ascii="Arial" w:eastAsia="Calibri" w:hAnsi="Arial" w:cs="Arial"/>
                <w:b/>
                <w:bCs/>
                <w:color w:val="000000"/>
                <w:sz w:val="16"/>
                <w:szCs w:val="16"/>
              </w:rPr>
              <w:t>Clinical Study Mitigation Strategies</w:t>
            </w:r>
          </w:p>
        </w:tc>
      </w:tr>
      <w:tr w:rsidR="002E3A8A" w:rsidRPr="00BA6AC2" w14:paraId="77D3803C" w14:textId="77777777" w:rsidTr="003E0DD6">
        <w:trPr>
          <w:cantSplit/>
          <w:trHeight w:val="700"/>
          <w:tblHeader/>
          <w:jc w:val="center"/>
        </w:trPr>
        <w:tc>
          <w:tcPr>
            <w:tcW w:w="1340" w:type="dxa"/>
            <w:vMerge/>
            <w:tcBorders>
              <w:left w:val="single" w:sz="8" w:space="0" w:color="auto"/>
              <w:bottom w:val="single" w:sz="8" w:space="0" w:color="auto"/>
              <w:right w:val="single" w:sz="8" w:space="0" w:color="auto"/>
            </w:tcBorders>
          </w:tcPr>
          <w:p w14:paraId="6D6D7538" w14:textId="77777777" w:rsidR="00E42B51" w:rsidRPr="00BA6AC2" w:rsidRDefault="00E42B51" w:rsidP="00A21038">
            <w:pPr>
              <w:autoSpaceDE w:val="0"/>
              <w:autoSpaceDN w:val="0"/>
              <w:adjustRightInd w:val="0"/>
              <w:spacing w:line="240" w:lineRule="auto"/>
              <w:jc w:val="center"/>
              <w:rPr>
                <w:rFonts w:ascii="Arial" w:eastAsia="Calibri" w:hAnsi="Arial" w:cs="Arial"/>
                <w:b/>
                <w:bCs/>
                <w:color w:val="000000"/>
                <w:sz w:val="16"/>
                <w:szCs w:val="16"/>
              </w:rPr>
            </w:pPr>
          </w:p>
        </w:tc>
        <w:tc>
          <w:tcPr>
            <w:tcW w:w="1350" w:type="dxa"/>
            <w:vMerge/>
            <w:tcBorders>
              <w:left w:val="single" w:sz="8" w:space="0" w:color="auto"/>
              <w:bottom w:val="single" w:sz="8" w:space="0" w:color="auto"/>
              <w:right w:val="single" w:sz="8" w:space="0" w:color="auto"/>
            </w:tcBorders>
          </w:tcPr>
          <w:p w14:paraId="1B36CFE5" w14:textId="77777777" w:rsidR="00E42B51" w:rsidRPr="00BA6AC2" w:rsidRDefault="00E42B51" w:rsidP="00A21038">
            <w:pPr>
              <w:autoSpaceDE w:val="0"/>
              <w:autoSpaceDN w:val="0"/>
              <w:adjustRightInd w:val="0"/>
              <w:spacing w:line="240" w:lineRule="auto"/>
              <w:jc w:val="center"/>
              <w:rPr>
                <w:rFonts w:ascii="Arial" w:eastAsia="Calibri" w:hAnsi="Arial" w:cs="Arial"/>
                <w:b/>
                <w:bCs/>
                <w:color w:val="000000"/>
                <w:sz w:val="16"/>
                <w:szCs w:val="16"/>
              </w:rPr>
            </w:pPr>
          </w:p>
        </w:tc>
        <w:tc>
          <w:tcPr>
            <w:tcW w:w="1170" w:type="dxa"/>
            <w:tcBorders>
              <w:top w:val="single" w:sz="8" w:space="0" w:color="auto"/>
              <w:left w:val="single" w:sz="8" w:space="0" w:color="auto"/>
              <w:bottom w:val="single" w:sz="8" w:space="0" w:color="auto"/>
              <w:right w:val="single" w:sz="8" w:space="0" w:color="auto"/>
            </w:tcBorders>
          </w:tcPr>
          <w:p w14:paraId="20D2430F"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Potential Device </w:t>
            </w:r>
          </w:p>
          <w:p w14:paraId="3D635923"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Effects of Failure </w:t>
            </w:r>
          </w:p>
        </w:tc>
        <w:tc>
          <w:tcPr>
            <w:tcW w:w="1350" w:type="dxa"/>
            <w:tcBorders>
              <w:left w:val="single" w:sz="8" w:space="0" w:color="auto"/>
              <w:bottom w:val="single" w:sz="4" w:space="0" w:color="auto"/>
              <w:right w:val="single" w:sz="8" w:space="0" w:color="auto"/>
            </w:tcBorders>
          </w:tcPr>
          <w:p w14:paraId="275F6085"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Potential Clinical Effects of Failure</w:t>
            </w:r>
          </w:p>
        </w:tc>
        <w:tc>
          <w:tcPr>
            <w:tcW w:w="1710" w:type="dxa"/>
            <w:vMerge/>
            <w:tcBorders>
              <w:left w:val="single" w:sz="8" w:space="0" w:color="auto"/>
              <w:bottom w:val="single" w:sz="8" w:space="0" w:color="auto"/>
              <w:right w:val="single" w:sz="8" w:space="0" w:color="auto"/>
            </w:tcBorders>
          </w:tcPr>
          <w:p w14:paraId="110688C3" w14:textId="77777777" w:rsidR="00E42B51" w:rsidRPr="00BA6AC2" w:rsidRDefault="00E42B51" w:rsidP="00A21038">
            <w:pPr>
              <w:autoSpaceDE w:val="0"/>
              <w:autoSpaceDN w:val="0"/>
              <w:adjustRightInd w:val="0"/>
              <w:spacing w:line="240" w:lineRule="auto"/>
              <w:jc w:val="center"/>
              <w:rPr>
                <w:rFonts w:ascii="Arial" w:eastAsia="Calibri" w:hAnsi="Arial" w:cs="Arial"/>
                <w:b/>
                <w:bCs/>
                <w:color w:val="000000"/>
                <w:sz w:val="16"/>
                <w:szCs w:val="16"/>
              </w:rPr>
            </w:pPr>
          </w:p>
        </w:tc>
        <w:tc>
          <w:tcPr>
            <w:tcW w:w="1800" w:type="dxa"/>
            <w:tcBorders>
              <w:top w:val="single" w:sz="4" w:space="0" w:color="auto"/>
              <w:left w:val="single" w:sz="8" w:space="0" w:color="auto"/>
              <w:bottom w:val="single" w:sz="8" w:space="0" w:color="auto"/>
              <w:right w:val="single" w:sz="8" w:space="0" w:color="auto"/>
            </w:tcBorders>
          </w:tcPr>
          <w:p w14:paraId="42B96E64"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 xml:space="preserve">Leveraged Nonclinical Information </w:t>
            </w:r>
          </w:p>
        </w:tc>
        <w:tc>
          <w:tcPr>
            <w:tcW w:w="1350" w:type="dxa"/>
            <w:tcBorders>
              <w:top w:val="single" w:sz="4" w:space="0" w:color="auto"/>
              <w:left w:val="single" w:sz="8" w:space="0" w:color="auto"/>
              <w:bottom w:val="single" w:sz="8" w:space="0" w:color="auto"/>
              <w:right w:val="single" w:sz="8" w:space="0" w:color="auto"/>
            </w:tcBorders>
          </w:tcPr>
          <w:p w14:paraId="5ECCCC17" w14:textId="77777777" w:rsidR="00E42B51" w:rsidRPr="00BA6AC2" w:rsidRDefault="00E42B51" w:rsidP="00A21038">
            <w:pPr>
              <w:autoSpaceDE w:val="0"/>
              <w:autoSpaceDN w:val="0"/>
              <w:adjustRightInd w:val="0"/>
              <w:spacing w:line="240" w:lineRule="auto"/>
              <w:rPr>
                <w:rFonts w:ascii="Arial" w:eastAsia="Calibri" w:hAnsi="Arial" w:cs="Arial"/>
                <w:color w:val="000000"/>
                <w:sz w:val="16"/>
                <w:szCs w:val="16"/>
              </w:rPr>
            </w:pPr>
            <w:r w:rsidRPr="00BA6AC2">
              <w:rPr>
                <w:rFonts w:ascii="Arial" w:eastAsia="Calibri" w:hAnsi="Arial" w:cs="Arial"/>
                <w:b/>
                <w:bCs/>
                <w:color w:val="000000"/>
                <w:sz w:val="16"/>
                <w:szCs w:val="16"/>
              </w:rPr>
              <w:t>Supportive Clinical Information</w:t>
            </w:r>
          </w:p>
        </w:tc>
        <w:tc>
          <w:tcPr>
            <w:tcW w:w="1620" w:type="dxa"/>
            <w:vMerge/>
            <w:tcBorders>
              <w:left w:val="single" w:sz="8" w:space="0" w:color="auto"/>
              <w:bottom w:val="single" w:sz="8" w:space="0" w:color="auto"/>
              <w:right w:val="single" w:sz="8" w:space="0" w:color="auto"/>
            </w:tcBorders>
          </w:tcPr>
          <w:p w14:paraId="71BE7F6B"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p>
        </w:tc>
        <w:tc>
          <w:tcPr>
            <w:tcW w:w="2160" w:type="dxa"/>
            <w:tcBorders>
              <w:left w:val="single" w:sz="8" w:space="0" w:color="auto"/>
              <w:bottom w:val="single" w:sz="8" w:space="0" w:color="auto"/>
              <w:right w:val="single" w:sz="8" w:space="0" w:color="auto"/>
            </w:tcBorders>
          </w:tcPr>
          <w:p w14:paraId="342B2FBF" w14:textId="77777777" w:rsidR="00E42B51" w:rsidRPr="00BA6AC2" w:rsidRDefault="00E42B51" w:rsidP="00A21038">
            <w:pPr>
              <w:autoSpaceDE w:val="0"/>
              <w:autoSpaceDN w:val="0"/>
              <w:adjustRightInd w:val="0"/>
              <w:spacing w:line="240" w:lineRule="auto"/>
              <w:jc w:val="center"/>
              <w:rPr>
                <w:rFonts w:ascii="Arial" w:eastAsia="Calibri" w:hAnsi="Arial" w:cs="Arial"/>
                <w:color w:val="000000"/>
                <w:sz w:val="16"/>
                <w:szCs w:val="16"/>
              </w:rPr>
            </w:pPr>
          </w:p>
        </w:tc>
      </w:tr>
      <w:tr w:rsidR="002E3A8A" w:rsidRPr="00BA6AC2" w14:paraId="1DD47C34" w14:textId="77777777" w:rsidTr="003E0DD6">
        <w:trPr>
          <w:cantSplit/>
          <w:trHeight w:val="520"/>
          <w:jc w:val="center"/>
        </w:trPr>
        <w:tc>
          <w:tcPr>
            <w:tcW w:w="1340" w:type="dxa"/>
            <w:tcBorders>
              <w:top w:val="single" w:sz="8" w:space="0" w:color="auto"/>
              <w:left w:val="single" w:sz="8" w:space="0" w:color="auto"/>
              <w:bottom w:val="single" w:sz="8" w:space="0" w:color="auto"/>
              <w:right w:val="single" w:sz="8" w:space="0" w:color="auto"/>
            </w:tcBorders>
          </w:tcPr>
          <w:p w14:paraId="774FEDD0" w14:textId="0DA3DE12"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Ability to access the implantation site</w:t>
            </w:r>
          </w:p>
        </w:tc>
        <w:tc>
          <w:tcPr>
            <w:tcW w:w="1350" w:type="dxa"/>
            <w:tcBorders>
              <w:top w:val="single" w:sz="8" w:space="0" w:color="auto"/>
              <w:left w:val="single" w:sz="8" w:space="0" w:color="auto"/>
              <w:bottom w:val="single" w:sz="8" w:space="0" w:color="auto"/>
              <w:right w:val="single" w:sz="8" w:space="0" w:color="auto"/>
            </w:tcBorders>
          </w:tcPr>
          <w:p w14:paraId="506343B7" w14:textId="152EE7E0"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Inability to safely advance the system to target site</w:t>
            </w:r>
          </w:p>
        </w:tc>
        <w:tc>
          <w:tcPr>
            <w:tcW w:w="1170" w:type="dxa"/>
            <w:tcBorders>
              <w:top w:val="single" w:sz="8" w:space="0" w:color="auto"/>
              <w:left w:val="single" w:sz="8" w:space="0" w:color="auto"/>
              <w:bottom w:val="single" w:sz="8" w:space="0" w:color="auto"/>
              <w:right w:val="single" w:sz="8" w:space="0" w:color="auto"/>
            </w:tcBorders>
          </w:tcPr>
          <w:p w14:paraId="77806CB0" w14:textId="51C962BA"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Delivery system damage</w:t>
            </w:r>
          </w:p>
          <w:p w14:paraId="35DD6D69"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0B29A6C4" w14:textId="14D6934D"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Implant damage</w:t>
            </w:r>
          </w:p>
        </w:tc>
        <w:tc>
          <w:tcPr>
            <w:tcW w:w="1350" w:type="dxa"/>
            <w:tcBorders>
              <w:top w:val="single" w:sz="4" w:space="0" w:color="auto"/>
              <w:left w:val="single" w:sz="8" w:space="0" w:color="auto"/>
              <w:bottom w:val="single" w:sz="4" w:space="0" w:color="auto"/>
              <w:right w:val="single" w:sz="8" w:space="0" w:color="auto"/>
            </w:tcBorders>
          </w:tcPr>
          <w:p w14:paraId="0205C9EA" w14:textId="54A4BFFE"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-Embolism</w:t>
            </w:r>
          </w:p>
          <w:p w14:paraId="4F66689C"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331FDA45" w14:textId="324D8A1D"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-Procedural failure</w:t>
            </w:r>
          </w:p>
          <w:p w14:paraId="63B84456"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57EF542A" w14:textId="68054EC0"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-Tissue damage at access site</w:t>
            </w:r>
          </w:p>
        </w:tc>
        <w:tc>
          <w:tcPr>
            <w:tcW w:w="1710" w:type="dxa"/>
            <w:tcBorders>
              <w:top w:val="single" w:sz="8" w:space="0" w:color="auto"/>
              <w:left w:val="single" w:sz="8" w:space="0" w:color="auto"/>
              <w:bottom w:val="single" w:sz="8" w:space="0" w:color="auto"/>
              <w:right w:val="single" w:sz="8" w:space="0" w:color="auto"/>
            </w:tcBorders>
          </w:tcPr>
          <w:p w14:paraId="5BAF9DD1"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Design characteristics:</w:t>
            </w:r>
          </w:p>
          <w:p w14:paraId="7B464399"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-Unique tip to minimize trauma</w:t>
            </w:r>
          </w:p>
          <w:p w14:paraId="519C3B45"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-Enhanced flexibility to accommodate tortuous anatomy</w:t>
            </w:r>
          </w:p>
          <w:p w14:paraId="719A951D"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Safety features to prevent completion of deployment steps out of sequence</w:t>
            </w:r>
          </w:p>
          <w:p w14:paraId="52576B93"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7EC6D1EC"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Relevant information considered in the design of the device:</w:t>
            </w:r>
          </w:p>
          <w:p w14:paraId="2D2EFF86" w14:textId="2C703DAD"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-Use of same delivery mechanism as our similar device with a known clinical performance (without catastrophic failures), approved to treat a difference disease process in the same anatomic location</w:t>
            </w:r>
          </w:p>
        </w:tc>
        <w:tc>
          <w:tcPr>
            <w:tcW w:w="1800" w:type="dxa"/>
            <w:tcBorders>
              <w:top w:val="single" w:sz="8" w:space="0" w:color="auto"/>
              <w:left w:val="single" w:sz="8" w:space="0" w:color="auto"/>
              <w:bottom w:val="single" w:sz="8" w:space="0" w:color="auto"/>
              <w:right w:val="single" w:sz="8" w:space="0" w:color="auto"/>
            </w:tcBorders>
          </w:tcPr>
          <w:p w14:paraId="54176E0C" w14:textId="20AFE2BC"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Section </w:t>
            </w:r>
            <w:r w:rsidR="00796FC4" w:rsidRPr="003E0DD6">
              <w:rPr>
                <w:rFonts w:ascii="Arial" w:eastAsia="Calibri" w:hAnsi="Arial" w:cs="Arial"/>
                <w:sz w:val="16"/>
                <w:szCs w:val="16"/>
              </w:rPr>
              <w:t>10.1</w:t>
            </w:r>
            <w:r w:rsidRPr="003E0DD6">
              <w:rPr>
                <w:rFonts w:ascii="Arial" w:eastAsia="Calibri" w:hAnsi="Arial" w:cs="Arial"/>
                <w:sz w:val="16"/>
                <w:szCs w:val="16"/>
              </w:rPr>
              <w:t xml:space="preserve"> of the Pre-Sub describes non-clinical testing conducted on our similar device</w:t>
            </w:r>
          </w:p>
          <w:p w14:paraId="21E5A438"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66EEAA75" w14:textId="01D9B45E"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Reference to this information is appropriate because the study device has the same delivery mechanism as the approved, similar device.</w:t>
            </w:r>
          </w:p>
        </w:tc>
        <w:tc>
          <w:tcPr>
            <w:tcW w:w="1350" w:type="dxa"/>
            <w:tcBorders>
              <w:top w:val="single" w:sz="8" w:space="0" w:color="auto"/>
              <w:left w:val="single" w:sz="8" w:space="0" w:color="auto"/>
              <w:bottom w:val="single" w:sz="8" w:space="0" w:color="auto"/>
              <w:right w:val="single" w:sz="8" w:space="0" w:color="auto"/>
            </w:tcBorders>
          </w:tcPr>
          <w:p w14:paraId="17AE5B27" w14:textId="7DE32DD7" w:rsidR="00E42B51" w:rsidRPr="003E0DD6" w:rsidRDefault="00E42B51" w:rsidP="00A21038">
            <w:pPr>
              <w:autoSpaceDE w:val="0"/>
              <w:autoSpaceDN w:val="0"/>
              <w:adjustRightInd w:val="0"/>
              <w:spacing w:line="240" w:lineRule="auto"/>
              <w:rPr>
                <w:rFonts w:ascii="Arial" w:hAnsi="Arial" w:cs="Arial"/>
                <w:sz w:val="16"/>
                <w:szCs w:val="16"/>
              </w:rPr>
            </w:pPr>
            <w:r w:rsidRPr="003E0DD6">
              <w:rPr>
                <w:rFonts w:ascii="Arial" w:hAnsi="Arial" w:cs="Arial"/>
                <w:sz w:val="16"/>
                <w:szCs w:val="16"/>
              </w:rPr>
              <w:t xml:space="preserve">Section </w:t>
            </w:r>
            <w:r w:rsidR="004D0C20">
              <w:rPr>
                <w:rFonts w:ascii="Arial" w:hAnsi="Arial" w:cs="Arial"/>
                <w:sz w:val="16"/>
                <w:szCs w:val="16"/>
              </w:rPr>
              <w:t>7</w:t>
            </w:r>
            <w:r w:rsidRPr="003E0DD6">
              <w:rPr>
                <w:rFonts w:ascii="Arial" w:hAnsi="Arial" w:cs="Arial"/>
                <w:sz w:val="16"/>
                <w:szCs w:val="16"/>
              </w:rPr>
              <w:t xml:space="preserve"> of the Pre-Sub describes the clinical use of our similar device. </w:t>
            </w:r>
          </w:p>
          <w:p w14:paraId="16EB94BA" w14:textId="77777777" w:rsidR="00E42B51" w:rsidRPr="003E0DD6" w:rsidRDefault="00E42B51" w:rsidP="00A21038">
            <w:pPr>
              <w:autoSpaceDE w:val="0"/>
              <w:autoSpaceDN w:val="0"/>
              <w:adjustRightInd w:val="0"/>
              <w:spacing w:line="240" w:lineRule="auto"/>
              <w:rPr>
                <w:rFonts w:ascii="Arial" w:hAnsi="Arial" w:cs="Arial"/>
                <w:sz w:val="16"/>
                <w:szCs w:val="16"/>
              </w:rPr>
            </w:pPr>
          </w:p>
          <w:p w14:paraId="6A691340" w14:textId="66B567D4"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hAnsi="Arial" w:cs="Arial"/>
                <w:sz w:val="16"/>
                <w:szCs w:val="16"/>
              </w:rPr>
              <w:t>Reference to this information is appropriate because the new intended use does not involve targeting a new anatomical implantation site and therefore would not likely negatively affect the ability of the study device to access the implantation site.</w:t>
            </w:r>
          </w:p>
        </w:tc>
        <w:tc>
          <w:tcPr>
            <w:tcW w:w="1620" w:type="dxa"/>
            <w:tcBorders>
              <w:top w:val="single" w:sz="8" w:space="0" w:color="auto"/>
              <w:left w:val="single" w:sz="8" w:space="0" w:color="auto"/>
              <w:bottom w:val="single" w:sz="8" w:space="0" w:color="auto"/>
              <w:right w:val="single" w:sz="8" w:space="0" w:color="auto"/>
            </w:tcBorders>
          </w:tcPr>
          <w:p w14:paraId="5C64542A"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The following tests will be conducted on the study device:</w:t>
            </w:r>
          </w:p>
          <w:p w14:paraId="0FFDB5B0" w14:textId="477F1B4D"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-Acute and 30-day animal study (see study protocol in Section </w:t>
            </w:r>
            <w:r w:rsidR="00825D24" w:rsidRPr="003E0DD6">
              <w:rPr>
                <w:rFonts w:ascii="Arial" w:eastAsia="Calibri" w:hAnsi="Arial" w:cs="Arial"/>
                <w:sz w:val="16"/>
                <w:szCs w:val="16"/>
              </w:rPr>
              <w:t>10.2</w:t>
            </w:r>
            <w:r w:rsidRPr="003E0DD6">
              <w:rPr>
                <w:rFonts w:ascii="Arial" w:eastAsia="Calibri" w:hAnsi="Arial" w:cs="Arial"/>
                <w:sz w:val="16"/>
                <w:szCs w:val="16"/>
              </w:rPr>
              <w:t>)</w:t>
            </w:r>
          </w:p>
          <w:p w14:paraId="132FE008" w14:textId="6808D1C9"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 Simulated use testing (see protocol in Section </w:t>
            </w:r>
            <w:r w:rsidR="004D0C20">
              <w:rPr>
                <w:rFonts w:ascii="Arial" w:eastAsia="Calibri" w:hAnsi="Arial" w:cs="Arial"/>
                <w:sz w:val="16"/>
                <w:szCs w:val="16"/>
              </w:rPr>
              <w:t>10.2</w:t>
            </w:r>
            <w:r w:rsidRPr="003E0DD6">
              <w:rPr>
                <w:rFonts w:ascii="Arial" w:eastAsia="Calibri" w:hAnsi="Arial" w:cs="Arial"/>
                <w:sz w:val="16"/>
                <w:szCs w:val="16"/>
              </w:rPr>
              <w:t>)</w:t>
            </w:r>
          </w:p>
          <w:p w14:paraId="2EB24423"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 Tensile bond strength </w:t>
            </w:r>
          </w:p>
          <w:p w14:paraId="4A4C1BB7" w14:textId="07ECB328"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Torsional bond strength</w:t>
            </w:r>
          </w:p>
        </w:tc>
        <w:tc>
          <w:tcPr>
            <w:tcW w:w="2160" w:type="dxa"/>
            <w:tcBorders>
              <w:top w:val="single" w:sz="8" w:space="0" w:color="auto"/>
              <w:left w:val="single" w:sz="8" w:space="0" w:color="auto"/>
              <w:bottom w:val="single" w:sz="8" w:space="0" w:color="auto"/>
              <w:right w:val="single" w:sz="8" w:space="0" w:color="auto"/>
            </w:tcBorders>
          </w:tcPr>
          <w:p w14:paraId="6097F5A2"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all events</w:t>
            </w:r>
          </w:p>
          <w:p w14:paraId="40B73E8A"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Timely detection, treatment and reporting of adverse events</w:t>
            </w:r>
          </w:p>
          <w:p w14:paraId="50E7032E"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4971EDC0"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‘Embolism’</w:t>
            </w:r>
          </w:p>
          <w:p w14:paraId="32BACA20"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-Clinical evaluation and imaging post-procedure for early detection of distal organ damage to allow for early treatment and to identify the need to change the procedure or device</w:t>
            </w:r>
          </w:p>
          <w:p w14:paraId="42E8EC44"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-Embolic protection device use</w:t>
            </w:r>
          </w:p>
          <w:p w14:paraId="7CBCC0D8"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703F1DFE"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‘Procedure failure’</w:t>
            </w:r>
          </w:p>
          <w:p w14:paraId="406E9F78"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-Pre-operative imaging to confirm appropriate anatomy</w:t>
            </w:r>
          </w:p>
          <w:p w14:paraId="6EE8A4B8"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-Plan to treat subjects with the current standard of care if the delivery system cannot be advanced</w:t>
            </w:r>
          </w:p>
          <w:p w14:paraId="6E0416C9"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p>
          <w:p w14:paraId="2DEB053F" w14:textId="7777777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‘Tissue damage at access site’</w:t>
            </w:r>
          </w:p>
          <w:p w14:paraId="64D01578" w14:textId="2C350ED7" w:rsidR="00E42B51" w:rsidRPr="003E0DD6" w:rsidRDefault="00E42B51" w:rsidP="00A21038">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-Pre-operative imaging to confirm appropriate anatomy</w:t>
            </w:r>
          </w:p>
        </w:tc>
      </w:tr>
      <w:tr w:rsidR="002E3A8A" w:rsidRPr="00BA6AC2" w14:paraId="4BB1E571" w14:textId="77777777" w:rsidTr="003E0DD6">
        <w:trPr>
          <w:cantSplit/>
          <w:trHeight w:val="1780"/>
          <w:jc w:val="center"/>
        </w:trPr>
        <w:tc>
          <w:tcPr>
            <w:tcW w:w="1340" w:type="dxa"/>
            <w:tcBorders>
              <w:top w:val="single" w:sz="8" w:space="0" w:color="auto"/>
              <w:left w:val="single" w:sz="8" w:space="0" w:color="auto"/>
              <w:bottom w:val="single" w:sz="8" w:space="0" w:color="auto"/>
              <w:right w:val="single" w:sz="8" w:space="0" w:color="auto"/>
            </w:tcBorders>
          </w:tcPr>
          <w:p w14:paraId="09B145D8" w14:textId="4551AD4B"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Implant integrity</w:t>
            </w:r>
          </w:p>
        </w:tc>
        <w:tc>
          <w:tcPr>
            <w:tcW w:w="1350" w:type="dxa"/>
            <w:tcBorders>
              <w:top w:val="single" w:sz="8" w:space="0" w:color="auto"/>
              <w:left w:val="single" w:sz="8" w:space="0" w:color="auto"/>
              <w:bottom w:val="single" w:sz="8" w:space="0" w:color="auto"/>
              <w:right w:val="single" w:sz="8" w:space="0" w:color="auto"/>
            </w:tcBorders>
          </w:tcPr>
          <w:p w14:paraId="70D125B7" w14:textId="6971E093"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Corrosion</w:t>
            </w:r>
          </w:p>
        </w:tc>
        <w:tc>
          <w:tcPr>
            <w:tcW w:w="1170" w:type="dxa"/>
            <w:tcBorders>
              <w:top w:val="single" w:sz="8" w:space="0" w:color="auto"/>
              <w:left w:val="single" w:sz="8" w:space="0" w:color="auto"/>
              <w:bottom w:val="single" w:sz="8" w:space="0" w:color="auto"/>
              <w:right w:val="single" w:sz="8" w:space="0" w:color="auto"/>
            </w:tcBorders>
          </w:tcPr>
          <w:p w14:paraId="50C1486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-Component separation</w:t>
            </w:r>
          </w:p>
          <w:p w14:paraId="2204ACC8"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2865420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-Fracture</w:t>
            </w:r>
          </w:p>
          <w:p w14:paraId="4FA40547"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22A0CACE" w14:textId="626B47BD"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-Movement from intended implant location</w:t>
            </w:r>
          </w:p>
        </w:tc>
        <w:tc>
          <w:tcPr>
            <w:tcW w:w="1350" w:type="dxa"/>
            <w:tcBorders>
              <w:top w:val="single" w:sz="4" w:space="0" w:color="auto"/>
              <w:left w:val="single" w:sz="8" w:space="0" w:color="auto"/>
              <w:bottom w:val="single" w:sz="4" w:space="0" w:color="auto"/>
              <w:right w:val="single" w:sz="8" w:space="0" w:color="auto"/>
            </w:tcBorders>
          </w:tcPr>
          <w:p w14:paraId="48ABFA6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-Foreign body embolization</w:t>
            </w:r>
          </w:p>
          <w:p w14:paraId="08B2D622"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4FCD821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-Loss of biocompatibility</w:t>
            </w:r>
          </w:p>
          <w:p w14:paraId="1A054903"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 </w:t>
            </w:r>
          </w:p>
          <w:p w14:paraId="57CEAD96"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-Effectiveness failure (specify) due to component separation</w:t>
            </w:r>
          </w:p>
          <w:p w14:paraId="2EE647DB"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535F79C5"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-Effective failure (specify) due to implant movement</w:t>
            </w:r>
          </w:p>
          <w:p w14:paraId="10CF52E9"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0D90F4EA" w14:textId="7CAC6E09"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-Trauma to adjacent structures</w:t>
            </w:r>
          </w:p>
        </w:tc>
        <w:tc>
          <w:tcPr>
            <w:tcW w:w="1710" w:type="dxa"/>
            <w:tcBorders>
              <w:top w:val="single" w:sz="8" w:space="0" w:color="auto"/>
              <w:left w:val="single" w:sz="8" w:space="0" w:color="auto"/>
              <w:bottom w:val="single" w:sz="8" w:space="0" w:color="auto"/>
              <w:right w:val="single" w:sz="8" w:space="0" w:color="auto"/>
            </w:tcBorders>
          </w:tcPr>
          <w:p w14:paraId="7E0654B7"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Design characteristics:</w:t>
            </w:r>
          </w:p>
          <w:p w14:paraId="53ECDDA6"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-Electropolished metallic components to improve corrosion resistance</w:t>
            </w:r>
          </w:p>
          <w:p w14:paraId="41001C2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3C4588EB"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Relevant information considered in the design of the device: </w:t>
            </w:r>
          </w:p>
          <w:p w14:paraId="0D1071B4" w14:textId="52A27D68"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-Use of the same metallic components and surface finishing as our similar, approved device with acceptable corrosion resistance</w:t>
            </w:r>
          </w:p>
        </w:tc>
        <w:tc>
          <w:tcPr>
            <w:tcW w:w="1800" w:type="dxa"/>
            <w:tcBorders>
              <w:top w:val="single" w:sz="8" w:space="0" w:color="auto"/>
              <w:left w:val="single" w:sz="8" w:space="0" w:color="auto"/>
              <w:bottom w:val="single" w:sz="8" w:space="0" w:color="auto"/>
              <w:right w:val="single" w:sz="8" w:space="0" w:color="auto"/>
            </w:tcBorders>
          </w:tcPr>
          <w:p w14:paraId="3EB1D70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Section 10.1 of the Pre-Sub describes nonclinical testing conducted on our similar device with known corrosion resistance</w:t>
            </w:r>
          </w:p>
          <w:p w14:paraId="4793C026"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4AE6BED0" w14:textId="0A3F5503"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Reference to this information is appropriate because risk of corrosion is similar to the previously approved device.  The study device will be exposed to an in vivo environment that has the same relevant characteristics (e.g. body fluid contact, externally applied forces), has a similar design and is constructed with the same metal, using the same manufacturing methods.</w:t>
            </w:r>
          </w:p>
        </w:tc>
        <w:tc>
          <w:tcPr>
            <w:tcW w:w="1350" w:type="dxa"/>
            <w:tcBorders>
              <w:top w:val="single" w:sz="8" w:space="0" w:color="auto"/>
              <w:left w:val="single" w:sz="8" w:space="0" w:color="auto"/>
              <w:bottom w:val="single" w:sz="8" w:space="0" w:color="auto"/>
              <w:right w:val="single" w:sz="8" w:space="0" w:color="auto"/>
            </w:tcBorders>
          </w:tcPr>
          <w:p w14:paraId="3AAD1A73" w14:textId="1EEA62E0"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Section </w:t>
            </w:r>
            <w:r w:rsidR="004D0C20">
              <w:rPr>
                <w:rFonts w:ascii="Arial" w:eastAsia="Calibri" w:hAnsi="Arial" w:cs="Arial"/>
                <w:sz w:val="16"/>
                <w:szCs w:val="16"/>
              </w:rPr>
              <w:t>7</w:t>
            </w:r>
            <w:r w:rsidRPr="003E0DD6">
              <w:rPr>
                <w:rFonts w:ascii="Arial" w:eastAsia="Calibri" w:hAnsi="Arial" w:cs="Arial"/>
                <w:sz w:val="16"/>
                <w:szCs w:val="16"/>
              </w:rPr>
              <w:t xml:space="preserve"> describes the clinical use of our approved device</w:t>
            </w:r>
          </w:p>
          <w:p w14:paraId="1DDC76C3"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113302CA" w14:textId="2DC4C72C" w:rsidR="002E3A8A" w:rsidRPr="003E0DD6" w:rsidRDefault="002E3A8A" w:rsidP="002E3A8A">
            <w:pPr>
              <w:autoSpaceDE w:val="0"/>
              <w:autoSpaceDN w:val="0"/>
              <w:adjustRightInd w:val="0"/>
              <w:spacing w:line="240" w:lineRule="auto"/>
              <w:rPr>
                <w:rFonts w:ascii="Arial" w:hAnsi="Arial" w:cs="Arial"/>
                <w:sz w:val="16"/>
                <w:szCs w:val="16"/>
              </w:rPr>
            </w:pPr>
            <w:r w:rsidRPr="003E0DD6">
              <w:rPr>
                <w:rFonts w:ascii="Arial" w:eastAsia="Calibri" w:hAnsi="Arial" w:cs="Arial"/>
                <w:sz w:val="16"/>
                <w:szCs w:val="16"/>
              </w:rPr>
              <w:t>Reference to this information is appropriate because the new device will be exposed to the same in vivo environment.</w:t>
            </w:r>
          </w:p>
        </w:tc>
        <w:tc>
          <w:tcPr>
            <w:tcW w:w="1620" w:type="dxa"/>
            <w:tcBorders>
              <w:top w:val="single" w:sz="8" w:space="0" w:color="auto"/>
              <w:left w:val="single" w:sz="8" w:space="0" w:color="auto"/>
              <w:bottom w:val="single" w:sz="8" w:space="0" w:color="auto"/>
              <w:right w:val="single" w:sz="8" w:space="0" w:color="auto"/>
            </w:tcBorders>
          </w:tcPr>
          <w:p w14:paraId="6CFEAEF6" w14:textId="71199C8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No device-specific testing needed prior to initiation of the early feasibility study.</w:t>
            </w:r>
          </w:p>
        </w:tc>
        <w:tc>
          <w:tcPr>
            <w:tcW w:w="2160" w:type="dxa"/>
            <w:tcBorders>
              <w:top w:val="single" w:sz="8" w:space="0" w:color="auto"/>
              <w:left w:val="single" w:sz="8" w:space="0" w:color="auto"/>
              <w:bottom w:val="single" w:sz="8" w:space="0" w:color="auto"/>
              <w:right w:val="single" w:sz="8" w:space="0" w:color="auto"/>
            </w:tcBorders>
          </w:tcPr>
          <w:p w14:paraId="7E96D40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all events</w:t>
            </w:r>
          </w:p>
          <w:p w14:paraId="7B524EBD"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-Timely detection, treatment, and reporting of adverse events</w:t>
            </w:r>
          </w:p>
          <w:p w14:paraId="1FA39C47"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62AF0DC2"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‘Foreign body embolization, trauma to adjacent structures and all other clinical effects of failure’</w:t>
            </w:r>
          </w:p>
          <w:p w14:paraId="70AFADA1"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No additional mitigation strategies beyond timely detection, treatment, and reporting of adverse events</w:t>
            </w:r>
          </w:p>
          <w:p w14:paraId="1EA4F7B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39C11069"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‘Loss of biocompatibility’</w:t>
            </w:r>
          </w:p>
          <w:p w14:paraId="3E9F648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Assess inflammatory biomarkers post-procedure</w:t>
            </w:r>
          </w:p>
          <w:p w14:paraId="03E1A8AE"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-Monitoring of subjects for signs and symptoms of allergic reactions to allow for early treatment</w:t>
            </w:r>
          </w:p>
          <w:p w14:paraId="0310CFD1"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370125A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‘Effectiveness failure (specify) due to implant movement or component separation’</w:t>
            </w:r>
          </w:p>
          <w:p w14:paraId="420EF96C"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-Imaging studies at regular intervals to evaluate device position</w:t>
            </w:r>
          </w:p>
          <w:p w14:paraId="018AFA53" w14:textId="53838F15"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-Plan to implant additional devices if the original device moves from the targeted site</w:t>
            </w:r>
          </w:p>
        </w:tc>
      </w:tr>
      <w:tr w:rsidR="002E3A8A" w:rsidRPr="00BA6AC2" w14:paraId="5A931BE4" w14:textId="77777777" w:rsidTr="003E0DD6">
        <w:trPr>
          <w:cantSplit/>
          <w:trHeight w:val="2681"/>
          <w:jc w:val="center"/>
        </w:trPr>
        <w:tc>
          <w:tcPr>
            <w:tcW w:w="1340" w:type="dxa"/>
            <w:tcBorders>
              <w:top w:val="single" w:sz="8" w:space="0" w:color="auto"/>
              <w:left w:val="single" w:sz="8" w:space="0" w:color="auto"/>
              <w:bottom w:val="single" w:sz="8" w:space="0" w:color="auto"/>
              <w:right w:val="single" w:sz="8" w:space="0" w:color="auto"/>
            </w:tcBorders>
          </w:tcPr>
          <w:p w14:paraId="2C1E0DB6" w14:textId="1D0027C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Biocompatibility</w:t>
            </w:r>
          </w:p>
        </w:tc>
        <w:tc>
          <w:tcPr>
            <w:tcW w:w="1350" w:type="dxa"/>
            <w:tcBorders>
              <w:top w:val="single" w:sz="8" w:space="0" w:color="auto"/>
              <w:left w:val="single" w:sz="8" w:space="0" w:color="auto"/>
              <w:bottom w:val="single" w:sz="8" w:space="0" w:color="auto"/>
              <w:right w:val="single" w:sz="8" w:space="0" w:color="auto"/>
            </w:tcBorders>
          </w:tcPr>
          <w:p w14:paraId="1800C15B" w14:textId="2A02B843"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Non-biocompatibility</w:t>
            </w:r>
          </w:p>
        </w:tc>
        <w:tc>
          <w:tcPr>
            <w:tcW w:w="1170" w:type="dxa"/>
            <w:tcBorders>
              <w:top w:val="single" w:sz="8" w:space="0" w:color="auto"/>
              <w:left w:val="single" w:sz="8" w:space="0" w:color="auto"/>
              <w:bottom w:val="single" w:sz="8" w:space="0" w:color="auto"/>
              <w:right w:val="single" w:sz="8" w:space="0" w:color="auto"/>
            </w:tcBorders>
          </w:tcPr>
          <w:p w14:paraId="70068969" w14:textId="4563BA4E"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No device effects</w:t>
            </w:r>
          </w:p>
        </w:tc>
        <w:tc>
          <w:tcPr>
            <w:tcW w:w="1350" w:type="dxa"/>
            <w:tcBorders>
              <w:top w:val="single" w:sz="4" w:space="0" w:color="auto"/>
              <w:left w:val="single" w:sz="8" w:space="0" w:color="auto"/>
              <w:bottom w:val="single" w:sz="4" w:space="0" w:color="auto"/>
              <w:right w:val="single" w:sz="8" w:space="0" w:color="auto"/>
            </w:tcBorders>
          </w:tcPr>
          <w:p w14:paraId="45D27AAE" w14:textId="1DEF259E"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Adverse biological response</w:t>
            </w:r>
          </w:p>
        </w:tc>
        <w:tc>
          <w:tcPr>
            <w:tcW w:w="1710" w:type="dxa"/>
            <w:tcBorders>
              <w:top w:val="single" w:sz="8" w:space="0" w:color="auto"/>
              <w:left w:val="single" w:sz="8" w:space="0" w:color="auto"/>
              <w:bottom w:val="single" w:sz="8" w:space="0" w:color="auto"/>
              <w:right w:val="single" w:sz="8" w:space="0" w:color="auto"/>
            </w:tcBorders>
          </w:tcPr>
          <w:p w14:paraId="7A82EBB9"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Relevant information considered in the design of the device:</w:t>
            </w:r>
          </w:p>
          <w:p w14:paraId="36B930AA" w14:textId="0B9A036F"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Use of materials with histories of clinical use</w:t>
            </w:r>
          </w:p>
        </w:tc>
        <w:tc>
          <w:tcPr>
            <w:tcW w:w="1800" w:type="dxa"/>
            <w:tcBorders>
              <w:top w:val="single" w:sz="8" w:space="0" w:color="auto"/>
              <w:left w:val="single" w:sz="8" w:space="0" w:color="auto"/>
              <w:bottom w:val="single" w:sz="8" w:space="0" w:color="auto"/>
              <w:right w:val="single" w:sz="8" w:space="0" w:color="auto"/>
            </w:tcBorders>
          </w:tcPr>
          <w:p w14:paraId="2E826A1B"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No leveraged nonclinical information</w:t>
            </w:r>
          </w:p>
          <w:p w14:paraId="5C2D4ACD"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798CC039" w14:textId="509B6EC4"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Although the metallic component is identical to one of our approved devices, there are additional materials used in the construction of the device, and therefore, biocompatibility testing on the study device is needed.</w:t>
            </w:r>
          </w:p>
        </w:tc>
        <w:tc>
          <w:tcPr>
            <w:tcW w:w="1350" w:type="dxa"/>
            <w:tcBorders>
              <w:top w:val="single" w:sz="8" w:space="0" w:color="auto"/>
              <w:left w:val="single" w:sz="8" w:space="0" w:color="auto"/>
              <w:bottom w:val="single" w:sz="8" w:space="0" w:color="auto"/>
              <w:right w:val="single" w:sz="8" w:space="0" w:color="auto"/>
            </w:tcBorders>
          </w:tcPr>
          <w:p w14:paraId="27B73C13" w14:textId="75F53C4D"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No leveraged clinical information</w:t>
            </w:r>
          </w:p>
        </w:tc>
        <w:tc>
          <w:tcPr>
            <w:tcW w:w="1620" w:type="dxa"/>
            <w:tcBorders>
              <w:top w:val="single" w:sz="8" w:space="0" w:color="auto"/>
              <w:left w:val="single" w:sz="8" w:space="0" w:color="auto"/>
              <w:bottom w:val="single" w:sz="8" w:space="0" w:color="auto"/>
              <w:right w:val="single" w:sz="8" w:space="0" w:color="auto"/>
            </w:tcBorders>
          </w:tcPr>
          <w:p w14:paraId="5C1753C7"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The following tests will be conducted to support the initiation of the early feasibility study:</w:t>
            </w:r>
          </w:p>
          <w:p w14:paraId="05F5D23D" w14:textId="3B59E59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-Testing in accordance with Part 1 of ISO 10993 (see Section </w:t>
            </w:r>
            <w:r w:rsidR="004D0C20">
              <w:rPr>
                <w:rFonts w:ascii="Arial" w:eastAsia="Calibri" w:hAnsi="Arial" w:cs="Arial"/>
                <w:sz w:val="16"/>
                <w:szCs w:val="16"/>
              </w:rPr>
              <w:t>10.2</w:t>
            </w:r>
            <w:r w:rsidRPr="003E0DD6">
              <w:rPr>
                <w:rFonts w:ascii="Arial" w:eastAsia="Calibri" w:hAnsi="Arial" w:cs="Arial"/>
                <w:sz w:val="16"/>
                <w:szCs w:val="16"/>
              </w:rPr>
              <w:t>)</w:t>
            </w:r>
          </w:p>
          <w:p w14:paraId="428F1293" w14:textId="4012DAF8"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xml:space="preserve">- Acute and 30-day animal study (see study protocol in Section </w:t>
            </w:r>
            <w:r w:rsidR="004D0C20">
              <w:rPr>
                <w:rFonts w:ascii="Arial" w:eastAsia="Calibri" w:hAnsi="Arial" w:cs="Arial"/>
                <w:sz w:val="16"/>
                <w:szCs w:val="16"/>
              </w:rPr>
              <w:t>10.2</w:t>
            </w:r>
            <w:r w:rsidRPr="003E0DD6">
              <w:rPr>
                <w:rFonts w:ascii="Arial" w:eastAsia="Calibri" w:hAnsi="Arial" w:cs="Arial"/>
                <w:sz w:val="16"/>
                <w:szCs w:val="16"/>
              </w:rPr>
              <w:t>)</w:t>
            </w:r>
          </w:p>
          <w:p w14:paraId="05C875E3"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3B887800" w14:textId="765F28D4"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The specific aspects of biocompatibility that will be assessed in the animal study are acute systemic and subchronic toxicity, in vivo thrombogencity, hemolysis and local irritation.  These will be assessed through complete necropsy and target tissue gross and histologic evaluation.</w:t>
            </w:r>
          </w:p>
        </w:tc>
        <w:tc>
          <w:tcPr>
            <w:tcW w:w="2160" w:type="dxa"/>
            <w:tcBorders>
              <w:top w:val="single" w:sz="8" w:space="0" w:color="auto"/>
              <w:left w:val="single" w:sz="8" w:space="0" w:color="auto"/>
              <w:bottom w:val="single" w:sz="8" w:space="0" w:color="auto"/>
              <w:right w:val="single" w:sz="8" w:space="0" w:color="auto"/>
            </w:tcBorders>
          </w:tcPr>
          <w:p w14:paraId="3BAE4307"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all events</w:t>
            </w:r>
          </w:p>
          <w:p w14:paraId="274E40AE"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Timely detection, treatment, and reporting of adverse events</w:t>
            </w:r>
          </w:p>
          <w:p w14:paraId="00142496"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p>
          <w:p w14:paraId="1FCC4C03"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For ‘Adverse biological response or loss of biocompatibility’</w:t>
            </w:r>
          </w:p>
          <w:p w14:paraId="7B8CC76F" w14:textId="77777777"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-Assess inflammatory biomarkers past-procedure</w:t>
            </w:r>
          </w:p>
          <w:p w14:paraId="7D705C55" w14:textId="62CBEB94" w:rsidR="002E3A8A" w:rsidRPr="003E0DD6" w:rsidRDefault="002E3A8A" w:rsidP="002E3A8A">
            <w:pPr>
              <w:autoSpaceDE w:val="0"/>
              <w:autoSpaceDN w:val="0"/>
              <w:adjustRightInd w:val="0"/>
              <w:spacing w:line="240" w:lineRule="auto"/>
              <w:rPr>
                <w:rFonts w:ascii="Arial" w:eastAsia="Calibri" w:hAnsi="Arial" w:cs="Arial"/>
                <w:sz w:val="16"/>
                <w:szCs w:val="16"/>
              </w:rPr>
            </w:pPr>
            <w:r w:rsidRPr="003E0DD6">
              <w:rPr>
                <w:rFonts w:ascii="Arial" w:eastAsia="Calibri" w:hAnsi="Arial" w:cs="Arial"/>
                <w:sz w:val="16"/>
                <w:szCs w:val="16"/>
              </w:rPr>
              <w:t>- Monitoring of subjects for signs and symptoms of allergic reactions to allow for early treatment</w:t>
            </w:r>
          </w:p>
        </w:tc>
      </w:tr>
    </w:tbl>
    <w:p w14:paraId="03F50809" w14:textId="77777777" w:rsidR="00E42B51" w:rsidRDefault="00E42B51"/>
    <w:p w14:paraId="67B2D01D" w14:textId="77777777" w:rsidR="00BA6AC2" w:rsidRDefault="00BA6AC2" w:rsidP="00BA6AC2">
      <w:pPr>
        <w:sectPr w:rsidR="00BA6AC2" w:rsidSect="00391752">
          <w:pgSz w:w="15840" w:h="12240" w:orient="landscape"/>
          <w:pgMar w:top="1800" w:right="1440" w:bottom="1800" w:left="1440" w:header="720" w:footer="720" w:gutter="0"/>
          <w:cols w:space="720"/>
          <w:docGrid w:linePitch="360"/>
        </w:sectPr>
      </w:pPr>
    </w:p>
    <w:tbl>
      <w:tblPr>
        <w:tblpPr w:leftFromText="180" w:rightFromText="180" w:vertAnchor="page" w:horzAnchor="margin" w:tblpY="1441"/>
        <w:tblW w:w="14151" w:type="dxa"/>
        <w:tblBorders>
          <w:top w:val="nil"/>
          <w:left w:val="nil"/>
          <w:bottom w:val="nil"/>
          <w:right w:val="nil"/>
        </w:tblBorders>
        <w:tblLayout w:type="fixed"/>
        <w:tblLook w:val="0000" w:firstRow="0" w:lastRow="0" w:firstColumn="0" w:lastColumn="0" w:noHBand="0" w:noVBand="0"/>
      </w:tblPr>
      <w:tblGrid>
        <w:gridCol w:w="1570"/>
        <w:gridCol w:w="1518"/>
        <w:gridCol w:w="1627"/>
        <w:gridCol w:w="1627"/>
        <w:gridCol w:w="2061"/>
        <w:gridCol w:w="1952"/>
        <w:gridCol w:w="1965"/>
        <w:gridCol w:w="1831"/>
      </w:tblGrid>
      <w:tr w:rsidR="00C80AC0" w:rsidRPr="00165D9B" w14:paraId="43BB6564" w14:textId="77777777" w:rsidTr="0032259A">
        <w:trPr>
          <w:trHeight w:val="335"/>
        </w:trPr>
        <w:tc>
          <w:tcPr>
            <w:tcW w:w="14151" w:type="dxa"/>
            <w:gridSpan w:val="8"/>
            <w:tcBorders>
              <w:top w:val="single" w:sz="8" w:space="0" w:color="auto"/>
              <w:left w:val="single" w:sz="8" w:space="0" w:color="auto"/>
              <w:bottom w:val="single" w:sz="8" w:space="0" w:color="auto"/>
              <w:right w:val="single" w:sz="8" w:space="0" w:color="auto"/>
            </w:tcBorders>
            <w:vAlign w:val="center"/>
          </w:tcPr>
          <w:p w14:paraId="747B92CB" w14:textId="27AD6742" w:rsidR="00C80AC0" w:rsidRPr="006700C2" w:rsidRDefault="00C80AC0" w:rsidP="00165D9B">
            <w:pPr>
              <w:autoSpaceDE w:val="0"/>
              <w:autoSpaceDN w:val="0"/>
              <w:adjustRightInd w:val="0"/>
              <w:spacing w:line="240" w:lineRule="auto"/>
              <w:jc w:val="center"/>
              <w:rPr>
                <w:rFonts w:ascii="Arial" w:hAnsi="Arial" w:cs="Arial"/>
                <w:b/>
                <w:i/>
                <w:color w:val="000000"/>
                <w:sz w:val="16"/>
                <w:szCs w:val="16"/>
              </w:rPr>
            </w:pPr>
            <w:r w:rsidRPr="006700C2">
              <w:rPr>
                <w:rFonts w:ascii="Arial" w:hAnsi="Arial" w:cs="Arial"/>
                <w:b/>
                <w:i/>
                <w:color w:val="000000"/>
                <w:sz w:val="16"/>
                <w:szCs w:val="16"/>
              </w:rPr>
              <w:t>For 510(k) Pre-submission</w:t>
            </w:r>
          </w:p>
        </w:tc>
      </w:tr>
      <w:tr w:rsidR="00165D9B" w:rsidRPr="00165D9B" w14:paraId="14EF369A" w14:textId="77777777" w:rsidTr="0032259A">
        <w:trPr>
          <w:trHeight w:val="335"/>
        </w:trPr>
        <w:tc>
          <w:tcPr>
            <w:tcW w:w="1570" w:type="dxa"/>
            <w:tcBorders>
              <w:top w:val="single" w:sz="8" w:space="0" w:color="auto"/>
              <w:left w:val="single" w:sz="8" w:space="0" w:color="auto"/>
              <w:bottom w:val="single" w:sz="8" w:space="0" w:color="auto"/>
              <w:right w:val="single" w:sz="8" w:space="0" w:color="auto"/>
            </w:tcBorders>
            <w:vAlign w:val="center"/>
          </w:tcPr>
          <w:p w14:paraId="2937F873"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1</w:t>
            </w:r>
          </w:p>
        </w:tc>
        <w:tc>
          <w:tcPr>
            <w:tcW w:w="1518" w:type="dxa"/>
            <w:tcBorders>
              <w:top w:val="single" w:sz="8" w:space="0" w:color="auto"/>
              <w:left w:val="single" w:sz="8" w:space="0" w:color="auto"/>
              <w:bottom w:val="single" w:sz="8" w:space="0" w:color="auto"/>
              <w:right w:val="single" w:sz="8" w:space="0" w:color="auto"/>
            </w:tcBorders>
            <w:vAlign w:val="center"/>
          </w:tcPr>
          <w:p w14:paraId="63432F56"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2</w:t>
            </w:r>
          </w:p>
        </w:tc>
        <w:tc>
          <w:tcPr>
            <w:tcW w:w="1627" w:type="dxa"/>
            <w:tcBorders>
              <w:top w:val="single" w:sz="8" w:space="0" w:color="auto"/>
              <w:left w:val="single" w:sz="8" w:space="0" w:color="auto"/>
              <w:bottom w:val="single" w:sz="8" w:space="0" w:color="auto"/>
              <w:right w:val="single" w:sz="8" w:space="0" w:color="auto"/>
            </w:tcBorders>
            <w:vAlign w:val="center"/>
          </w:tcPr>
          <w:p w14:paraId="237BF519"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3</w:t>
            </w:r>
          </w:p>
        </w:tc>
        <w:tc>
          <w:tcPr>
            <w:tcW w:w="1627" w:type="dxa"/>
            <w:tcBorders>
              <w:top w:val="single" w:sz="4" w:space="0" w:color="auto"/>
              <w:left w:val="single" w:sz="8" w:space="0" w:color="auto"/>
              <w:bottom w:val="single" w:sz="8" w:space="0" w:color="auto"/>
              <w:right w:val="single" w:sz="8" w:space="0" w:color="auto"/>
            </w:tcBorders>
            <w:vAlign w:val="center"/>
          </w:tcPr>
          <w:p w14:paraId="65768769"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4</w:t>
            </w:r>
          </w:p>
        </w:tc>
        <w:tc>
          <w:tcPr>
            <w:tcW w:w="2061" w:type="dxa"/>
            <w:tcBorders>
              <w:top w:val="single" w:sz="8" w:space="0" w:color="auto"/>
              <w:left w:val="single" w:sz="8" w:space="0" w:color="auto"/>
              <w:bottom w:val="single" w:sz="8" w:space="0" w:color="auto"/>
              <w:right w:val="single" w:sz="8" w:space="0" w:color="auto"/>
            </w:tcBorders>
            <w:vAlign w:val="center"/>
          </w:tcPr>
          <w:p w14:paraId="0F35C45A"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5</w:t>
            </w:r>
          </w:p>
        </w:tc>
        <w:tc>
          <w:tcPr>
            <w:tcW w:w="1952" w:type="dxa"/>
            <w:tcBorders>
              <w:top w:val="single" w:sz="8" w:space="0" w:color="auto"/>
              <w:left w:val="single" w:sz="8" w:space="0" w:color="auto"/>
              <w:bottom w:val="single" w:sz="8" w:space="0" w:color="auto"/>
              <w:right w:val="single" w:sz="8" w:space="0" w:color="auto"/>
            </w:tcBorders>
            <w:vAlign w:val="center"/>
          </w:tcPr>
          <w:p w14:paraId="1CBA782E"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6</w:t>
            </w:r>
          </w:p>
        </w:tc>
        <w:tc>
          <w:tcPr>
            <w:tcW w:w="1965" w:type="dxa"/>
            <w:tcBorders>
              <w:top w:val="single" w:sz="8" w:space="0" w:color="auto"/>
              <w:left w:val="single" w:sz="8" w:space="0" w:color="auto"/>
              <w:bottom w:val="single" w:sz="8" w:space="0" w:color="auto"/>
              <w:right w:val="single" w:sz="8" w:space="0" w:color="auto"/>
            </w:tcBorders>
            <w:vAlign w:val="center"/>
          </w:tcPr>
          <w:p w14:paraId="38A13B21"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7</w:t>
            </w:r>
          </w:p>
        </w:tc>
        <w:tc>
          <w:tcPr>
            <w:tcW w:w="1831" w:type="dxa"/>
            <w:tcBorders>
              <w:top w:val="single" w:sz="8" w:space="0" w:color="auto"/>
              <w:left w:val="single" w:sz="8" w:space="0" w:color="auto"/>
              <w:bottom w:val="single" w:sz="8" w:space="0" w:color="auto"/>
              <w:right w:val="single" w:sz="8" w:space="0" w:color="auto"/>
            </w:tcBorders>
            <w:vAlign w:val="center"/>
          </w:tcPr>
          <w:p w14:paraId="1C66203B" w14:textId="77777777" w:rsidR="00165D9B" w:rsidRPr="00165D9B" w:rsidRDefault="00165D9B" w:rsidP="00165D9B">
            <w:pPr>
              <w:autoSpaceDE w:val="0"/>
              <w:autoSpaceDN w:val="0"/>
              <w:adjustRightInd w:val="0"/>
              <w:spacing w:line="240" w:lineRule="auto"/>
              <w:jc w:val="center"/>
              <w:rPr>
                <w:rFonts w:ascii="Arial" w:hAnsi="Arial" w:cs="Arial"/>
                <w:b/>
                <w:color w:val="000000"/>
                <w:sz w:val="16"/>
                <w:szCs w:val="16"/>
              </w:rPr>
            </w:pPr>
            <w:r w:rsidRPr="00165D9B">
              <w:rPr>
                <w:rFonts w:ascii="Arial" w:hAnsi="Arial" w:cs="Arial"/>
                <w:b/>
                <w:color w:val="000000"/>
                <w:sz w:val="16"/>
                <w:szCs w:val="16"/>
              </w:rPr>
              <w:t>Column 8</w:t>
            </w:r>
          </w:p>
        </w:tc>
      </w:tr>
      <w:tr w:rsidR="00165D9B" w:rsidRPr="00165D9B" w14:paraId="2A14519D" w14:textId="77777777" w:rsidTr="0032259A">
        <w:trPr>
          <w:trHeight w:val="335"/>
        </w:trPr>
        <w:tc>
          <w:tcPr>
            <w:tcW w:w="1570" w:type="dxa"/>
            <w:vMerge w:val="restart"/>
            <w:tcBorders>
              <w:top w:val="single" w:sz="8" w:space="0" w:color="auto"/>
              <w:left w:val="single" w:sz="8" w:space="0" w:color="auto"/>
              <w:right w:val="single" w:sz="8" w:space="0" w:color="auto"/>
            </w:tcBorders>
          </w:tcPr>
          <w:p w14:paraId="380E6A24"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r w:rsidRPr="00165D9B">
              <w:rPr>
                <w:rFonts w:ascii="Arial" w:hAnsi="Arial" w:cs="Arial"/>
                <w:b/>
                <w:bCs/>
                <w:color w:val="000000"/>
                <w:sz w:val="16"/>
                <w:szCs w:val="16"/>
              </w:rPr>
              <w:t>Device Attribute</w:t>
            </w:r>
          </w:p>
        </w:tc>
        <w:tc>
          <w:tcPr>
            <w:tcW w:w="1518" w:type="dxa"/>
            <w:vMerge w:val="restart"/>
            <w:tcBorders>
              <w:top w:val="single" w:sz="8" w:space="0" w:color="auto"/>
              <w:left w:val="single" w:sz="8" w:space="0" w:color="auto"/>
              <w:right w:val="single" w:sz="8" w:space="0" w:color="auto"/>
            </w:tcBorders>
          </w:tcPr>
          <w:p w14:paraId="1C0AC9C3"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r w:rsidRPr="00165D9B">
              <w:rPr>
                <w:rFonts w:ascii="Arial" w:hAnsi="Arial" w:cs="Arial"/>
                <w:b/>
                <w:bCs/>
                <w:color w:val="000000"/>
                <w:sz w:val="16"/>
                <w:szCs w:val="16"/>
              </w:rPr>
              <w:t>Potential Failure Modes</w:t>
            </w:r>
          </w:p>
        </w:tc>
        <w:tc>
          <w:tcPr>
            <w:tcW w:w="3254" w:type="dxa"/>
            <w:gridSpan w:val="2"/>
            <w:tcBorders>
              <w:top w:val="single" w:sz="8" w:space="0" w:color="auto"/>
              <w:left w:val="single" w:sz="8" w:space="0" w:color="auto"/>
              <w:bottom w:val="single" w:sz="8" w:space="0" w:color="auto"/>
              <w:right w:val="single" w:sz="8" w:space="0" w:color="auto"/>
            </w:tcBorders>
          </w:tcPr>
          <w:p w14:paraId="64EAF9C8"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r w:rsidRPr="00165D9B">
              <w:rPr>
                <w:rFonts w:ascii="Arial" w:hAnsi="Arial" w:cs="Arial"/>
                <w:b/>
                <w:bCs/>
                <w:color w:val="000000"/>
                <w:sz w:val="16"/>
                <w:szCs w:val="16"/>
              </w:rPr>
              <w:t>Potential Effects of Failure</w:t>
            </w:r>
          </w:p>
          <w:p w14:paraId="257D537C"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p>
        </w:tc>
        <w:tc>
          <w:tcPr>
            <w:tcW w:w="2061" w:type="dxa"/>
            <w:vMerge w:val="restart"/>
            <w:tcBorders>
              <w:top w:val="single" w:sz="8" w:space="0" w:color="auto"/>
              <w:left w:val="single" w:sz="8" w:space="0" w:color="auto"/>
              <w:right w:val="single" w:sz="8" w:space="0" w:color="auto"/>
            </w:tcBorders>
          </w:tcPr>
          <w:p w14:paraId="53F8901E"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r w:rsidRPr="00165D9B">
              <w:rPr>
                <w:rFonts w:ascii="Arial" w:hAnsi="Arial" w:cs="Arial"/>
                <w:b/>
                <w:bCs/>
                <w:color w:val="000000"/>
                <w:sz w:val="16"/>
                <w:szCs w:val="16"/>
              </w:rPr>
              <w:t>Device Design Information</w:t>
            </w:r>
          </w:p>
        </w:tc>
        <w:tc>
          <w:tcPr>
            <w:tcW w:w="3917" w:type="dxa"/>
            <w:gridSpan w:val="2"/>
            <w:tcBorders>
              <w:top w:val="single" w:sz="8" w:space="0" w:color="auto"/>
              <w:left w:val="single" w:sz="8" w:space="0" w:color="auto"/>
              <w:bottom w:val="single" w:sz="4" w:space="0" w:color="auto"/>
              <w:right w:val="single" w:sz="8" w:space="0" w:color="auto"/>
            </w:tcBorders>
          </w:tcPr>
          <w:p w14:paraId="01BDA119"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r w:rsidRPr="00165D9B">
              <w:rPr>
                <w:rFonts w:ascii="Arial" w:hAnsi="Arial" w:cs="Arial"/>
                <w:b/>
                <w:bCs/>
                <w:color w:val="000000"/>
                <w:sz w:val="16"/>
                <w:szCs w:val="16"/>
              </w:rPr>
              <w:t xml:space="preserve">Supportive Information </w:t>
            </w:r>
          </w:p>
          <w:p w14:paraId="62D9F985"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p>
        </w:tc>
        <w:tc>
          <w:tcPr>
            <w:tcW w:w="1831" w:type="dxa"/>
            <w:vMerge w:val="restart"/>
            <w:tcBorders>
              <w:top w:val="single" w:sz="8" w:space="0" w:color="auto"/>
              <w:left w:val="single" w:sz="8" w:space="0" w:color="auto"/>
              <w:right w:val="single" w:sz="8" w:space="0" w:color="auto"/>
            </w:tcBorders>
          </w:tcPr>
          <w:p w14:paraId="5F46616C"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 xml:space="preserve">Proposed Nonclinical Device Testing </w:t>
            </w:r>
          </w:p>
        </w:tc>
      </w:tr>
      <w:tr w:rsidR="00165D9B" w:rsidRPr="00165D9B" w14:paraId="22A39C94" w14:textId="77777777" w:rsidTr="0032259A">
        <w:trPr>
          <w:trHeight w:val="778"/>
        </w:trPr>
        <w:tc>
          <w:tcPr>
            <w:tcW w:w="1570" w:type="dxa"/>
            <w:vMerge/>
            <w:tcBorders>
              <w:left w:val="single" w:sz="8" w:space="0" w:color="auto"/>
              <w:bottom w:val="single" w:sz="8" w:space="0" w:color="auto"/>
              <w:right w:val="single" w:sz="8" w:space="0" w:color="auto"/>
            </w:tcBorders>
          </w:tcPr>
          <w:p w14:paraId="688BC4A8" w14:textId="77777777" w:rsidR="00165D9B" w:rsidRPr="00165D9B" w:rsidRDefault="00165D9B" w:rsidP="00165D9B">
            <w:pPr>
              <w:autoSpaceDE w:val="0"/>
              <w:autoSpaceDN w:val="0"/>
              <w:adjustRightInd w:val="0"/>
              <w:spacing w:line="240" w:lineRule="auto"/>
              <w:jc w:val="center"/>
              <w:rPr>
                <w:rFonts w:ascii="Arial" w:hAnsi="Arial" w:cs="Arial"/>
                <w:b/>
                <w:bCs/>
                <w:color w:val="000000"/>
                <w:sz w:val="16"/>
                <w:szCs w:val="16"/>
              </w:rPr>
            </w:pPr>
          </w:p>
        </w:tc>
        <w:tc>
          <w:tcPr>
            <w:tcW w:w="1518" w:type="dxa"/>
            <w:vMerge/>
            <w:tcBorders>
              <w:left w:val="single" w:sz="8" w:space="0" w:color="auto"/>
              <w:bottom w:val="single" w:sz="8" w:space="0" w:color="auto"/>
              <w:right w:val="single" w:sz="8" w:space="0" w:color="auto"/>
            </w:tcBorders>
          </w:tcPr>
          <w:p w14:paraId="55044BF4" w14:textId="77777777" w:rsidR="00165D9B" w:rsidRPr="00165D9B" w:rsidRDefault="00165D9B" w:rsidP="00165D9B">
            <w:pPr>
              <w:autoSpaceDE w:val="0"/>
              <w:autoSpaceDN w:val="0"/>
              <w:adjustRightInd w:val="0"/>
              <w:spacing w:line="240" w:lineRule="auto"/>
              <w:jc w:val="center"/>
              <w:rPr>
                <w:rFonts w:ascii="Arial" w:hAnsi="Arial" w:cs="Arial"/>
                <w:b/>
                <w:bCs/>
                <w:color w:val="000000"/>
                <w:sz w:val="16"/>
                <w:szCs w:val="16"/>
              </w:rPr>
            </w:pPr>
          </w:p>
        </w:tc>
        <w:tc>
          <w:tcPr>
            <w:tcW w:w="1627" w:type="dxa"/>
            <w:tcBorders>
              <w:top w:val="single" w:sz="8" w:space="0" w:color="auto"/>
              <w:left w:val="single" w:sz="8" w:space="0" w:color="auto"/>
              <w:bottom w:val="single" w:sz="8" w:space="0" w:color="auto"/>
              <w:right w:val="single" w:sz="8" w:space="0" w:color="auto"/>
            </w:tcBorders>
          </w:tcPr>
          <w:p w14:paraId="20E2B133"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 xml:space="preserve">Potential Device </w:t>
            </w:r>
          </w:p>
          <w:p w14:paraId="33B4B809"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 xml:space="preserve">Effects of Failure </w:t>
            </w:r>
          </w:p>
        </w:tc>
        <w:tc>
          <w:tcPr>
            <w:tcW w:w="1627" w:type="dxa"/>
            <w:tcBorders>
              <w:left w:val="single" w:sz="8" w:space="0" w:color="auto"/>
              <w:bottom w:val="single" w:sz="4" w:space="0" w:color="auto"/>
              <w:right w:val="single" w:sz="8" w:space="0" w:color="auto"/>
            </w:tcBorders>
          </w:tcPr>
          <w:p w14:paraId="37050830"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Potential Clinical Effects of Failure</w:t>
            </w:r>
          </w:p>
        </w:tc>
        <w:tc>
          <w:tcPr>
            <w:tcW w:w="2061" w:type="dxa"/>
            <w:vMerge/>
            <w:tcBorders>
              <w:left w:val="single" w:sz="8" w:space="0" w:color="auto"/>
              <w:bottom w:val="single" w:sz="8" w:space="0" w:color="auto"/>
              <w:right w:val="single" w:sz="8" w:space="0" w:color="auto"/>
            </w:tcBorders>
          </w:tcPr>
          <w:p w14:paraId="5717E7E3" w14:textId="77777777" w:rsidR="00165D9B" w:rsidRPr="00165D9B" w:rsidRDefault="00165D9B" w:rsidP="00165D9B">
            <w:pPr>
              <w:autoSpaceDE w:val="0"/>
              <w:autoSpaceDN w:val="0"/>
              <w:adjustRightInd w:val="0"/>
              <w:spacing w:line="240" w:lineRule="auto"/>
              <w:jc w:val="center"/>
              <w:rPr>
                <w:rFonts w:ascii="Arial" w:hAnsi="Arial" w:cs="Arial"/>
                <w:b/>
                <w:bCs/>
                <w:color w:val="000000"/>
                <w:sz w:val="16"/>
                <w:szCs w:val="16"/>
              </w:rPr>
            </w:pPr>
          </w:p>
        </w:tc>
        <w:tc>
          <w:tcPr>
            <w:tcW w:w="1952" w:type="dxa"/>
            <w:tcBorders>
              <w:top w:val="single" w:sz="4" w:space="0" w:color="auto"/>
              <w:left w:val="single" w:sz="8" w:space="0" w:color="auto"/>
              <w:bottom w:val="single" w:sz="8" w:space="0" w:color="auto"/>
              <w:right w:val="single" w:sz="8" w:space="0" w:color="auto"/>
            </w:tcBorders>
          </w:tcPr>
          <w:p w14:paraId="4B27D01F"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 xml:space="preserve">Leveraged Nonclinical Information </w:t>
            </w:r>
          </w:p>
        </w:tc>
        <w:tc>
          <w:tcPr>
            <w:tcW w:w="1965" w:type="dxa"/>
            <w:tcBorders>
              <w:top w:val="single" w:sz="4" w:space="0" w:color="auto"/>
              <w:left w:val="single" w:sz="8" w:space="0" w:color="auto"/>
              <w:bottom w:val="single" w:sz="8" w:space="0" w:color="auto"/>
              <w:right w:val="single" w:sz="8" w:space="0" w:color="auto"/>
            </w:tcBorders>
          </w:tcPr>
          <w:p w14:paraId="51681B3D" w14:textId="77777777" w:rsidR="00165D9B" w:rsidRPr="00165D9B" w:rsidRDefault="00165D9B" w:rsidP="00165D9B">
            <w:pPr>
              <w:autoSpaceDE w:val="0"/>
              <w:autoSpaceDN w:val="0"/>
              <w:adjustRightInd w:val="0"/>
              <w:spacing w:line="240" w:lineRule="auto"/>
              <w:rPr>
                <w:rFonts w:ascii="Arial" w:hAnsi="Arial" w:cs="Arial"/>
                <w:color w:val="000000"/>
                <w:sz w:val="16"/>
                <w:szCs w:val="16"/>
              </w:rPr>
            </w:pPr>
            <w:r w:rsidRPr="00165D9B">
              <w:rPr>
                <w:rFonts w:ascii="Arial" w:hAnsi="Arial" w:cs="Arial"/>
                <w:b/>
                <w:bCs/>
                <w:color w:val="000000"/>
                <w:sz w:val="16"/>
                <w:szCs w:val="16"/>
              </w:rPr>
              <w:t>Supportive Clinical Information</w:t>
            </w:r>
          </w:p>
        </w:tc>
        <w:tc>
          <w:tcPr>
            <w:tcW w:w="1831" w:type="dxa"/>
            <w:vMerge/>
            <w:tcBorders>
              <w:left w:val="single" w:sz="8" w:space="0" w:color="auto"/>
              <w:bottom w:val="single" w:sz="8" w:space="0" w:color="auto"/>
              <w:right w:val="single" w:sz="8" w:space="0" w:color="auto"/>
            </w:tcBorders>
          </w:tcPr>
          <w:p w14:paraId="21E9D52B" w14:textId="77777777" w:rsidR="00165D9B" w:rsidRPr="00165D9B" w:rsidRDefault="00165D9B" w:rsidP="00165D9B">
            <w:pPr>
              <w:autoSpaceDE w:val="0"/>
              <w:autoSpaceDN w:val="0"/>
              <w:adjustRightInd w:val="0"/>
              <w:spacing w:line="240" w:lineRule="auto"/>
              <w:jc w:val="center"/>
              <w:rPr>
                <w:rFonts w:ascii="Arial" w:hAnsi="Arial" w:cs="Arial"/>
                <w:color w:val="000000"/>
                <w:sz w:val="16"/>
                <w:szCs w:val="16"/>
              </w:rPr>
            </w:pPr>
          </w:p>
        </w:tc>
      </w:tr>
      <w:tr w:rsidR="00165D9B" w:rsidRPr="00165D9B" w14:paraId="228A2B9E" w14:textId="77777777" w:rsidTr="0032259A">
        <w:trPr>
          <w:trHeight w:val="2915"/>
        </w:trPr>
        <w:tc>
          <w:tcPr>
            <w:tcW w:w="1570" w:type="dxa"/>
            <w:tcBorders>
              <w:top w:val="single" w:sz="8" w:space="0" w:color="auto"/>
              <w:left w:val="single" w:sz="8" w:space="0" w:color="auto"/>
              <w:bottom w:val="single" w:sz="8" w:space="0" w:color="auto"/>
              <w:right w:val="single" w:sz="8" w:space="0" w:color="auto"/>
            </w:tcBorders>
          </w:tcPr>
          <w:p w14:paraId="79BA97F4"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List each procedure-related function needed for the device to be used successfully. </w:t>
            </w:r>
          </w:p>
          <w:p w14:paraId="066462B5"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p>
          <w:p w14:paraId="542B5EFE"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List each performance-related function or feature needed for acceptable device performance. </w:t>
            </w:r>
          </w:p>
          <w:p w14:paraId="1EE81AAE"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p>
          <w:p w14:paraId="495447F9"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List each necessary basic safety-related feature. </w:t>
            </w:r>
          </w:p>
        </w:tc>
        <w:tc>
          <w:tcPr>
            <w:tcW w:w="1518" w:type="dxa"/>
            <w:tcBorders>
              <w:top w:val="single" w:sz="8" w:space="0" w:color="auto"/>
              <w:left w:val="single" w:sz="8" w:space="0" w:color="auto"/>
              <w:bottom w:val="single" w:sz="8" w:space="0" w:color="auto"/>
              <w:right w:val="single" w:sz="8" w:space="0" w:color="auto"/>
            </w:tcBorders>
          </w:tcPr>
          <w:p w14:paraId="4159EF3A"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For each attribute, list the failure modes that could result if the attribute is not attained. </w:t>
            </w:r>
          </w:p>
        </w:tc>
        <w:tc>
          <w:tcPr>
            <w:tcW w:w="1627" w:type="dxa"/>
            <w:tcBorders>
              <w:top w:val="single" w:sz="8" w:space="0" w:color="auto"/>
              <w:left w:val="single" w:sz="8" w:space="0" w:color="auto"/>
              <w:bottom w:val="single" w:sz="8" w:space="0" w:color="auto"/>
              <w:right w:val="single" w:sz="8" w:space="0" w:color="auto"/>
            </w:tcBorders>
          </w:tcPr>
          <w:p w14:paraId="323B60C2"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For each failure mode, list the potential effects of the failure mode on the device. </w:t>
            </w:r>
          </w:p>
        </w:tc>
        <w:tc>
          <w:tcPr>
            <w:tcW w:w="1627" w:type="dxa"/>
            <w:tcBorders>
              <w:top w:val="single" w:sz="4" w:space="0" w:color="auto"/>
              <w:left w:val="single" w:sz="8" w:space="0" w:color="auto"/>
              <w:bottom w:val="single" w:sz="4" w:space="0" w:color="auto"/>
              <w:right w:val="single" w:sz="8" w:space="0" w:color="auto"/>
            </w:tcBorders>
          </w:tcPr>
          <w:p w14:paraId="2AFBC067"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For each failure mode, list the potential effects of the failure mode on the patient. </w:t>
            </w:r>
          </w:p>
        </w:tc>
        <w:tc>
          <w:tcPr>
            <w:tcW w:w="2061" w:type="dxa"/>
            <w:tcBorders>
              <w:top w:val="single" w:sz="8" w:space="0" w:color="auto"/>
              <w:left w:val="single" w:sz="8" w:space="0" w:color="auto"/>
              <w:bottom w:val="single" w:sz="8" w:space="0" w:color="auto"/>
              <w:right w:val="single" w:sz="8" w:space="0" w:color="auto"/>
            </w:tcBorders>
          </w:tcPr>
          <w:p w14:paraId="171105AA"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List the design characteristics intended to: </w:t>
            </w:r>
          </w:p>
          <w:p w14:paraId="031300DC"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a) provide the function or feature, identifying any anticipated benefits that may be associated with the characteristics; or b) address or mitigate the potential failure mode. </w:t>
            </w:r>
          </w:p>
          <w:p w14:paraId="0B14B0F2"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And, if applicable, </w:t>
            </w:r>
          </w:p>
          <w:p w14:paraId="33D4F029"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identify and reference the relevant information considered in the design of the device (i.e., design input) to support the assertions that: </w:t>
            </w:r>
          </w:p>
          <w:p w14:paraId="0B0E20DE"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a) the function or feature will be attained; and/or </w:t>
            </w:r>
          </w:p>
          <w:p w14:paraId="380F8FEC"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b) the failure mode will not likely occur or will not be catastrophic if it does occur. </w:t>
            </w:r>
          </w:p>
        </w:tc>
        <w:tc>
          <w:tcPr>
            <w:tcW w:w="1952" w:type="dxa"/>
            <w:tcBorders>
              <w:top w:val="single" w:sz="8" w:space="0" w:color="auto"/>
              <w:left w:val="single" w:sz="8" w:space="0" w:color="auto"/>
              <w:bottom w:val="single" w:sz="8" w:space="0" w:color="auto"/>
              <w:right w:val="single" w:sz="8" w:space="0" w:color="auto"/>
            </w:tcBorders>
          </w:tcPr>
          <w:p w14:paraId="48111375"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Identify and reference the nonclinical information leveraged from internal or external sources to support the assertions that: </w:t>
            </w:r>
          </w:p>
          <w:p w14:paraId="52245302"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a) the function or feature will be attained; and/or </w:t>
            </w:r>
          </w:p>
          <w:p w14:paraId="569155F5"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b) the failure mode will not likely occur or will not be catastrophic if it does occur. </w:t>
            </w:r>
          </w:p>
          <w:p w14:paraId="209B76DE"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Explain and justify how the specific aspects of the testing or analysis are relevant to the evaluation of the attribute or failure mode under consideration. </w:t>
            </w:r>
          </w:p>
        </w:tc>
        <w:tc>
          <w:tcPr>
            <w:tcW w:w="1965" w:type="dxa"/>
            <w:tcBorders>
              <w:top w:val="single" w:sz="8" w:space="0" w:color="auto"/>
              <w:left w:val="single" w:sz="8" w:space="0" w:color="auto"/>
              <w:bottom w:val="single" w:sz="8" w:space="0" w:color="auto"/>
              <w:right w:val="single" w:sz="8" w:space="0" w:color="auto"/>
            </w:tcBorders>
          </w:tcPr>
          <w:p w14:paraId="072BD47B"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Identify and reference any relevant clinical experience obtained from internal or external sources for a similar device or indication to support the assertion that: </w:t>
            </w:r>
          </w:p>
          <w:p w14:paraId="37831E25"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a) the function or feature will be attained; and/or </w:t>
            </w:r>
          </w:p>
          <w:p w14:paraId="3C283268"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b) based on an evaluation of the clinical effects of failure, the failure mode will not likely occur or will not be catastrophic if it does occur. </w:t>
            </w:r>
          </w:p>
          <w:p w14:paraId="6D2285C3"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Explain and justify how the specific aspects of the clinical experience are relevant to the evaluation of the attribute or failure mode under consideration. </w:t>
            </w:r>
          </w:p>
        </w:tc>
        <w:tc>
          <w:tcPr>
            <w:tcW w:w="1831" w:type="dxa"/>
            <w:tcBorders>
              <w:top w:val="single" w:sz="8" w:space="0" w:color="auto"/>
              <w:left w:val="single" w:sz="8" w:space="0" w:color="auto"/>
              <w:bottom w:val="single" w:sz="8" w:space="0" w:color="auto"/>
              <w:right w:val="single" w:sz="8" w:space="0" w:color="auto"/>
            </w:tcBorders>
          </w:tcPr>
          <w:p w14:paraId="60727CB4"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List and reference the testing and/or analyses on the study device (i.e., the final, manufactured device that will be the subject of the marketing application) to evaluate the attribute and the potential associated failure mode(s). </w:t>
            </w:r>
          </w:p>
          <w:p w14:paraId="2326F0C4"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p>
          <w:p w14:paraId="27EF4DD8" w14:textId="77777777" w:rsidR="00165D9B" w:rsidRPr="00520558" w:rsidRDefault="00165D9B" w:rsidP="00165D9B">
            <w:pPr>
              <w:autoSpaceDE w:val="0"/>
              <w:autoSpaceDN w:val="0"/>
              <w:adjustRightInd w:val="0"/>
              <w:spacing w:line="240" w:lineRule="auto"/>
              <w:rPr>
                <w:rFonts w:ascii="Arial" w:hAnsi="Arial" w:cs="Arial"/>
                <w:i/>
                <w:color w:val="0070C0"/>
                <w:sz w:val="16"/>
                <w:szCs w:val="16"/>
              </w:rPr>
            </w:pPr>
            <w:r w:rsidRPr="00520558">
              <w:rPr>
                <w:rFonts w:ascii="Arial" w:hAnsi="Arial" w:cs="Arial"/>
                <w:i/>
                <w:color w:val="0070C0"/>
                <w:sz w:val="16"/>
                <w:szCs w:val="16"/>
              </w:rPr>
              <w:t xml:space="preserve">For tests or analyses intended to address multiple attributes, identify the specific aspects of the testing or analysis relevant to the evaluation of the attribute or failure mode under consideration. </w:t>
            </w:r>
          </w:p>
        </w:tc>
      </w:tr>
      <w:tr w:rsidR="007E72D1" w:rsidRPr="00165D9B" w14:paraId="24439C1F" w14:textId="77777777" w:rsidTr="0032259A">
        <w:trPr>
          <w:trHeight w:val="1233"/>
        </w:trPr>
        <w:tc>
          <w:tcPr>
            <w:tcW w:w="1570" w:type="dxa"/>
            <w:tcBorders>
              <w:top w:val="single" w:sz="8" w:space="0" w:color="auto"/>
              <w:left w:val="single" w:sz="8" w:space="0" w:color="auto"/>
              <w:bottom w:val="single" w:sz="8" w:space="0" w:color="auto"/>
              <w:right w:val="single" w:sz="8" w:space="0" w:color="auto"/>
            </w:tcBorders>
          </w:tcPr>
          <w:p w14:paraId="29B7FF34" w14:textId="18A1A4E3"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1518" w:type="dxa"/>
            <w:tcBorders>
              <w:top w:val="single" w:sz="8" w:space="0" w:color="auto"/>
              <w:left w:val="single" w:sz="8" w:space="0" w:color="auto"/>
              <w:bottom w:val="single" w:sz="8" w:space="0" w:color="auto"/>
              <w:right w:val="single" w:sz="8" w:space="0" w:color="auto"/>
            </w:tcBorders>
          </w:tcPr>
          <w:p w14:paraId="12C62737" w14:textId="3BF74868"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1627" w:type="dxa"/>
            <w:tcBorders>
              <w:top w:val="single" w:sz="8" w:space="0" w:color="auto"/>
              <w:left w:val="single" w:sz="8" w:space="0" w:color="auto"/>
              <w:bottom w:val="single" w:sz="8" w:space="0" w:color="auto"/>
              <w:right w:val="single" w:sz="8" w:space="0" w:color="auto"/>
            </w:tcBorders>
          </w:tcPr>
          <w:p w14:paraId="56DB1ABB" w14:textId="5B1B28C1"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1627" w:type="dxa"/>
            <w:tcBorders>
              <w:top w:val="single" w:sz="4" w:space="0" w:color="auto"/>
              <w:left w:val="single" w:sz="8" w:space="0" w:color="auto"/>
              <w:bottom w:val="single" w:sz="4" w:space="0" w:color="auto"/>
              <w:right w:val="single" w:sz="8" w:space="0" w:color="auto"/>
            </w:tcBorders>
          </w:tcPr>
          <w:p w14:paraId="2E9D6927" w14:textId="096CDBC3"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2061" w:type="dxa"/>
            <w:tcBorders>
              <w:top w:val="single" w:sz="8" w:space="0" w:color="auto"/>
              <w:left w:val="single" w:sz="8" w:space="0" w:color="auto"/>
              <w:bottom w:val="single" w:sz="8" w:space="0" w:color="auto"/>
              <w:right w:val="single" w:sz="8" w:space="0" w:color="auto"/>
            </w:tcBorders>
          </w:tcPr>
          <w:p w14:paraId="67D7C240" w14:textId="6B0A690C"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1952" w:type="dxa"/>
            <w:tcBorders>
              <w:top w:val="single" w:sz="8" w:space="0" w:color="auto"/>
              <w:left w:val="single" w:sz="8" w:space="0" w:color="auto"/>
              <w:bottom w:val="single" w:sz="8" w:space="0" w:color="auto"/>
              <w:right w:val="single" w:sz="8" w:space="0" w:color="auto"/>
            </w:tcBorders>
          </w:tcPr>
          <w:p w14:paraId="5B43FD38" w14:textId="26E9A88A" w:rsidR="007E72D1" w:rsidRPr="00165D9B" w:rsidRDefault="007E72D1" w:rsidP="007E72D1">
            <w:pPr>
              <w:autoSpaceDE w:val="0"/>
              <w:autoSpaceDN w:val="0"/>
              <w:adjustRightInd w:val="0"/>
              <w:spacing w:line="240" w:lineRule="auto"/>
              <w:rPr>
                <w:rFonts w:ascii="Arial" w:hAnsi="Arial" w:cs="Arial"/>
                <w:i/>
                <w:color w:val="000000"/>
                <w:sz w:val="16"/>
                <w:szCs w:val="16"/>
              </w:rPr>
            </w:pPr>
          </w:p>
        </w:tc>
        <w:tc>
          <w:tcPr>
            <w:tcW w:w="1965" w:type="dxa"/>
            <w:tcBorders>
              <w:top w:val="single" w:sz="8" w:space="0" w:color="auto"/>
              <w:left w:val="single" w:sz="8" w:space="0" w:color="auto"/>
              <w:bottom w:val="single" w:sz="8" w:space="0" w:color="auto"/>
              <w:right w:val="single" w:sz="8" w:space="0" w:color="auto"/>
            </w:tcBorders>
          </w:tcPr>
          <w:p w14:paraId="5A5643BB" w14:textId="28BFCA44" w:rsidR="001111F3" w:rsidRPr="00165D9B" w:rsidRDefault="001111F3" w:rsidP="007E72D1">
            <w:pPr>
              <w:autoSpaceDE w:val="0"/>
              <w:autoSpaceDN w:val="0"/>
              <w:adjustRightInd w:val="0"/>
              <w:spacing w:line="240" w:lineRule="auto"/>
              <w:rPr>
                <w:rFonts w:ascii="Arial" w:hAnsi="Arial" w:cs="Arial"/>
                <w:i/>
                <w:color w:val="000000"/>
                <w:sz w:val="16"/>
                <w:szCs w:val="16"/>
              </w:rPr>
            </w:pPr>
          </w:p>
        </w:tc>
        <w:tc>
          <w:tcPr>
            <w:tcW w:w="1831" w:type="dxa"/>
            <w:tcBorders>
              <w:top w:val="single" w:sz="8" w:space="0" w:color="auto"/>
              <w:left w:val="single" w:sz="8" w:space="0" w:color="auto"/>
              <w:bottom w:val="single" w:sz="8" w:space="0" w:color="auto"/>
              <w:right w:val="single" w:sz="8" w:space="0" w:color="auto"/>
            </w:tcBorders>
          </w:tcPr>
          <w:p w14:paraId="3A713679" w14:textId="77777777" w:rsidR="007E72D1" w:rsidRPr="00165D9B" w:rsidRDefault="007E72D1" w:rsidP="007E72D1">
            <w:pPr>
              <w:autoSpaceDE w:val="0"/>
              <w:autoSpaceDN w:val="0"/>
              <w:adjustRightInd w:val="0"/>
              <w:spacing w:line="240" w:lineRule="auto"/>
              <w:rPr>
                <w:rFonts w:ascii="Arial" w:hAnsi="Arial" w:cs="Arial"/>
                <w:i/>
                <w:color w:val="000000"/>
                <w:sz w:val="16"/>
                <w:szCs w:val="16"/>
              </w:rPr>
            </w:pPr>
          </w:p>
        </w:tc>
      </w:tr>
      <w:tr w:rsidR="007E72D1" w:rsidRPr="00165D9B" w14:paraId="421FB73B" w14:textId="77777777" w:rsidTr="006700C2">
        <w:trPr>
          <w:trHeight w:val="880"/>
        </w:trPr>
        <w:tc>
          <w:tcPr>
            <w:tcW w:w="1570" w:type="dxa"/>
            <w:tcBorders>
              <w:top w:val="single" w:sz="8" w:space="0" w:color="auto"/>
              <w:left w:val="single" w:sz="8" w:space="0" w:color="auto"/>
              <w:bottom w:val="single" w:sz="8" w:space="0" w:color="auto"/>
              <w:right w:val="single" w:sz="8" w:space="0" w:color="auto"/>
            </w:tcBorders>
          </w:tcPr>
          <w:p w14:paraId="50C914C5"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518" w:type="dxa"/>
            <w:tcBorders>
              <w:top w:val="single" w:sz="8" w:space="0" w:color="auto"/>
              <w:left w:val="single" w:sz="8" w:space="0" w:color="auto"/>
              <w:bottom w:val="single" w:sz="8" w:space="0" w:color="auto"/>
              <w:right w:val="single" w:sz="8" w:space="0" w:color="auto"/>
            </w:tcBorders>
          </w:tcPr>
          <w:p w14:paraId="4D2EBCA8"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627" w:type="dxa"/>
            <w:tcBorders>
              <w:top w:val="single" w:sz="8" w:space="0" w:color="auto"/>
              <w:left w:val="single" w:sz="8" w:space="0" w:color="auto"/>
              <w:bottom w:val="single" w:sz="8" w:space="0" w:color="auto"/>
              <w:right w:val="single" w:sz="8" w:space="0" w:color="auto"/>
            </w:tcBorders>
          </w:tcPr>
          <w:p w14:paraId="150852E0"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627" w:type="dxa"/>
            <w:tcBorders>
              <w:top w:val="single" w:sz="4" w:space="0" w:color="auto"/>
              <w:left w:val="single" w:sz="8" w:space="0" w:color="auto"/>
              <w:bottom w:val="single" w:sz="8" w:space="0" w:color="auto"/>
              <w:right w:val="single" w:sz="8" w:space="0" w:color="auto"/>
            </w:tcBorders>
          </w:tcPr>
          <w:p w14:paraId="7B6006AE"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2061" w:type="dxa"/>
            <w:tcBorders>
              <w:top w:val="single" w:sz="8" w:space="0" w:color="auto"/>
              <w:left w:val="single" w:sz="8" w:space="0" w:color="auto"/>
              <w:bottom w:val="single" w:sz="8" w:space="0" w:color="auto"/>
              <w:right w:val="single" w:sz="8" w:space="0" w:color="auto"/>
            </w:tcBorders>
          </w:tcPr>
          <w:p w14:paraId="2DED40F7"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952" w:type="dxa"/>
            <w:tcBorders>
              <w:top w:val="single" w:sz="8" w:space="0" w:color="auto"/>
              <w:left w:val="single" w:sz="8" w:space="0" w:color="auto"/>
              <w:bottom w:val="single" w:sz="8" w:space="0" w:color="auto"/>
              <w:right w:val="single" w:sz="8" w:space="0" w:color="auto"/>
            </w:tcBorders>
          </w:tcPr>
          <w:p w14:paraId="01E21209"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965" w:type="dxa"/>
            <w:tcBorders>
              <w:top w:val="single" w:sz="8" w:space="0" w:color="auto"/>
              <w:left w:val="single" w:sz="8" w:space="0" w:color="auto"/>
              <w:bottom w:val="single" w:sz="8" w:space="0" w:color="auto"/>
              <w:right w:val="single" w:sz="8" w:space="0" w:color="auto"/>
            </w:tcBorders>
          </w:tcPr>
          <w:p w14:paraId="58DA8FA0"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c>
          <w:tcPr>
            <w:tcW w:w="1831" w:type="dxa"/>
            <w:tcBorders>
              <w:top w:val="single" w:sz="8" w:space="0" w:color="auto"/>
              <w:left w:val="single" w:sz="8" w:space="0" w:color="auto"/>
              <w:bottom w:val="single" w:sz="8" w:space="0" w:color="auto"/>
              <w:right w:val="single" w:sz="8" w:space="0" w:color="auto"/>
            </w:tcBorders>
          </w:tcPr>
          <w:p w14:paraId="53C4DB59" w14:textId="77777777" w:rsidR="007E72D1" w:rsidRPr="00165D9B" w:rsidRDefault="007E72D1" w:rsidP="007E72D1">
            <w:pPr>
              <w:autoSpaceDE w:val="0"/>
              <w:autoSpaceDN w:val="0"/>
              <w:adjustRightInd w:val="0"/>
              <w:spacing w:line="240" w:lineRule="auto"/>
              <w:rPr>
                <w:rFonts w:ascii="Arial" w:hAnsi="Arial" w:cs="Arial"/>
                <w:color w:val="000000"/>
                <w:sz w:val="16"/>
                <w:szCs w:val="16"/>
              </w:rPr>
            </w:pPr>
          </w:p>
        </w:tc>
      </w:tr>
    </w:tbl>
    <w:p w14:paraId="05914A04" w14:textId="77777777" w:rsidR="00165D9B" w:rsidRDefault="00165D9B" w:rsidP="00BA6AC2">
      <w:pPr>
        <w:sectPr w:rsidR="00165D9B" w:rsidSect="00391752">
          <w:pgSz w:w="15840" w:h="12240" w:orient="landscape"/>
          <w:pgMar w:top="1800" w:right="1440" w:bottom="1800" w:left="1440" w:header="720" w:footer="720" w:gutter="0"/>
          <w:cols w:space="720"/>
          <w:docGrid w:linePitch="360"/>
        </w:sectPr>
      </w:pPr>
    </w:p>
    <w:p w14:paraId="5E01BAE7" w14:textId="55C51A5D" w:rsidR="00BA6AC2" w:rsidRPr="006700C2" w:rsidRDefault="00BA6AC2" w:rsidP="006700C2"/>
    <w:p w14:paraId="2153530B" w14:textId="77777777" w:rsidR="00446750" w:rsidRPr="00982D91" w:rsidRDefault="00446750" w:rsidP="00446750">
      <w:pPr>
        <w:pStyle w:val="Heading1"/>
        <w:ind w:left="360"/>
        <w:rPr>
          <w:rFonts w:eastAsia="Times New Roman"/>
        </w:rPr>
      </w:pPr>
      <w:bookmarkStart w:id="109" w:name="_Toc523214078"/>
      <w:bookmarkStart w:id="110" w:name="_Toc523306489"/>
      <w:bookmarkStart w:id="111" w:name="_Toc525131988"/>
      <w:bookmarkStart w:id="112" w:name="_Toc522113459"/>
      <w:bookmarkStart w:id="113" w:name="_Toc522113925"/>
      <w:bookmarkStart w:id="114" w:name="_Toc522113967"/>
      <w:r>
        <w:rPr>
          <w:rFonts w:eastAsia="Times New Roman"/>
        </w:rPr>
        <w:t>Overview of Product Development</w:t>
      </w:r>
      <w:bookmarkEnd w:id="109"/>
      <w:bookmarkEnd w:id="110"/>
      <w:bookmarkEnd w:id="111"/>
    </w:p>
    <w:p w14:paraId="14A58618" w14:textId="77777777" w:rsidR="00446750" w:rsidRDefault="00446750" w:rsidP="00446750">
      <w:pPr>
        <w:rPr>
          <w:rFonts w:cs="Times New Roman"/>
          <w:i/>
          <w:color w:val="0070C0"/>
          <w:szCs w:val="24"/>
        </w:rPr>
      </w:pPr>
      <w:r w:rsidRPr="00982D91">
        <w:rPr>
          <w:rFonts w:cs="Times New Roman"/>
          <w:i/>
          <w:color w:val="0070C0"/>
          <w:szCs w:val="24"/>
        </w:rPr>
        <w:t xml:space="preserve">Please provide an overview of the product development, including an outline of nonclinical and clinical testing either planned or already completed. However, please note that </w:t>
      </w:r>
      <w:r>
        <w:rPr>
          <w:rFonts w:cs="Times New Roman"/>
          <w:i/>
          <w:color w:val="0070C0"/>
          <w:szCs w:val="24"/>
        </w:rPr>
        <w:t>the</w:t>
      </w:r>
      <w:r w:rsidRPr="00982D91">
        <w:rPr>
          <w:rFonts w:cs="Times New Roman"/>
          <w:i/>
          <w:color w:val="0070C0"/>
          <w:szCs w:val="24"/>
        </w:rPr>
        <w:t xml:space="preserve"> review of a Pre-Sub will not address bench or clinical data that you have already collected. </w:t>
      </w:r>
    </w:p>
    <w:p w14:paraId="2D1609EE" w14:textId="77777777" w:rsidR="00446750" w:rsidRPr="00762586" w:rsidRDefault="00446750" w:rsidP="00446750"/>
    <w:p w14:paraId="4187C6AD" w14:textId="77777777" w:rsidR="00446750" w:rsidRPr="00982D91" w:rsidRDefault="00446750" w:rsidP="00446750">
      <w:pPr>
        <w:rPr>
          <w:rFonts w:cs="Times New Roman"/>
          <w:i/>
          <w:color w:val="0070C0"/>
          <w:szCs w:val="24"/>
        </w:rPr>
      </w:pPr>
      <w:r w:rsidRPr="00982D91">
        <w:rPr>
          <w:rFonts w:cs="Times New Roman"/>
          <w:i/>
          <w:color w:val="0070C0"/>
          <w:szCs w:val="24"/>
        </w:rPr>
        <w:t xml:space="preserve">If you intend to include complete copies of literature articles as part of this section, please try to include only those that are relevant to the questions you are asking. Additional articles can be provided in any subsequent marketing application or IDE. </w:t>
      </w:r>
    </w:p>
    <w:p w14:paraId="10DDC52D" w14:textId="77777777" w:rsidR="00446750" w:rsidRPr="0070348C" w:rsidRDefault="00446750" w:rsidP="00446750">
      <w:pPr>
        <w:pStyle w:val="Heading2"/>
      </w:pPr>
      <w:bookmarkStart w:id="115" w:name="_Toc523214079"/>
      <w:bookmarkStart w:id="116" w:name="_Toc523306490"/>
      <w:bookmarkStart w:id="117" w:name="_Toc525131989"/>
      <w:r>
        <w:t>Completed Product Testing</w:t>
      </w:r>
      <w:bookmarkEnd w:id="115"/>
      <w:bookmarkEnd w:id="116"/>
      <w:bookmarkEnd w:id="117"/>
    </w:p>
    <w:p w14:paraId="7BDBFAA5" w14:textId="6D0892FA" w:rsidR="00446750" w:rsidRPr="003E0DD6" w:rsidRDefault="00446750" w:rsidP="00446750">
      <w:pPr>
        <w:rPr>
          <w:rFonts w:cs="Times New Roman"/>
          <w:i/>
          <w:color w:val="0070C0"/>
          <w:szCs w:val="24"/>
        </w:rPr>
      </w:pPr>
      <w:r w:rsidRPr="003E0DD6">
        <w:rPr>
          <w:rFonts w:cs="Times New Roman"/>
          <w:i/>
          <w:color w:val="0070C0"/>
          <w:szCs w:val="24"/>
        </w:rPr>
        <w:t xml:space="preserve">Testing may include early proof-of-concept testing on prototypes (early in development) or performance testing </w:t>
      </w:r>
      <w:r w:rsidR="00E42B51" w:rsidRPr="003E0DD6">
        <w:rPr>
          <w:rFonts w:cs="Times New Roman"/>
          <w:i/>
          <w:color w:val="0070C0"/>
          <w:szCs w:val="24"/>
        </w:rPr>
        <w:t>intended</w:t>
      </w:r>
      <w:r w:rsidRPr="003E0DD6">
        <w:rPr>
          <w:rFonts w:cs="Times New Roman"/>
          <w:i/>
          <w:color w:val="0070C0"/>
          <w:szCs w:val="24"/>
        </w:rPr>
        <w:t xml:space="preserve"> to support clearance/approval (later in development). </w:t>
      </w:r>
    </w:p>
    <w:p w14:paraId="5B5FB12A" w14:textId="77777777" w:rsidR="00446750" w:rsidRPr="003E0DD6" w:rsidRDefault="00446750" w:rsidP="00446750">
      <w:pPr>
        <w:rPr>
          <w:rFonts w:cs="Times New Roman"/>
          <w:i/>
          <w:color w:val="0070C0"/>
          <w:szCs w:val="24"/>
        </w:rPr>
      </w:pPr>
    </w:p>
    <w:p w14:paraId="26E1F929" w14:textId="1B63B692" w:rsidR="00446750" w:rsidRPr="003E0DD6" w:rsidRDefault="00446750" w:rsidP="00446750">
      <w:pPr>
        <w:rPr>
          <w:rFonts w:cs="Times New Roman"/>
          <w:i/>
          <w:color w:val="0070C0"/>
          <w:szCs w:val="24"/>
        </w:rPr>
      </w:pPr>
      <w:r w:rsidRPr="003E0DD6">
        <w:rPr>
          <w:rFonts w:cs="Times New Roman"/>
          <w:i/>
          <w:color w:val="0070C0"/>
          <w:szCs w:val="24"/>
        </w:rPr>
        <w:t>Performance Testing</w:t>
      </w:r>
    </w:p>
    <w:p w14:paraId="46205B02" w14:textId="77777777" w:rsidR="00446750" w:rsidRPr="003E0DD6" w:rsidRDefault="00446750" w:rsidP="00446750">
      <w:pPr>
        <w:rPr>
          <w:rFonts w:cs="Times New Roman"/>
          <w:i/>
          <w:color w:val="0070C0"/>
          <w:szCs w:val="24"/>
        </w:rPr>
      </w:pPr>
      <w:r w:rsidRPr="003E0DD6">
        <w:rPr>
          <w:rFonts w:cs="Times New Roman"/>
          <w:i/>
          <w:color w:val="0070C0"/>
          <w:szCs w:val="24"/>
        </w:rPr>
        <w:t xml:space="preserve">A summary of performance testing may include the following: </w:t>
      </w:r>
    </w:p>
    <w:p w14:paraId="62502FA5" w14:textId="77777777" w:rsidR="00446750" w:rsidRPr="003E0DD6" w:rsidRDefault="00446750" w:rsidP="00446750">
      <w:pPr>
        <w:pStyle w:val="ListParagraph"/>
        <w:numPr>
          <w:ilvl w:val="0"/>
          <w:numId w:val="4"/>
        </w:numPr>
        <w:rPr>
          <w:rFonts w:ascii="Times New Roman" w:hAnsi="Times New Roman"/>
          <w:i/>
          <w:color w:val="0070C0"/>
        </w:rPr>
      </w:pPr>
      <w:r w:rsidRPr="003E0DD6">
        <w:rPr>
          <w:rFonts w:ascii="Times New Roman" w:hAnsi="Times New Roman"/>
          <w:i/>
          <w:color w:val="0070C0"/>
        </w:rPr>
        <w:t xml:space="preserve">bench testing (such as biocompatibility, mechanical, electrical safety, electromagnetic compatibility (EMC), wireless compatibility, magnetic resonance (MR) compatibility, or software, and comparison to the predicate device); </w:t>
      </w:r>
    </w:p>
    <w:p w14:paraId="3940B791" w14:textId="77777777" w:rsidR="00446750" w:rsidRPr="003E0DD6" w:rsidRDefault="00446750" w:rsidP="00446750">
      <w:pPr>
        <w:pStyle w:val="ListParagraph"/>
        <w:numPr>
          <w:ilvl w:val="0"/>
          <w:numId w:val="4"/>
        </w:numPr>
        <w:rPr>
          <w:rFonts w:ascii="Times New Roman" w:hAnsi="Times New Roman"/>
          <w:i/>
          <w:color w:val="0070C0"/>
        </w:rPr>
      </w:pPr>
      <w:r w:rsidRPr="003E0DD6">
        <w:rPr>
          <w:rFonts w:ascii="Times New Roman" w:hAnsi="Times New Roman"/>
          <w:i/>
          <w:color w:val="0070C0"/>
        </w:rPr>
        <w:t xml:space="preserve">animal studies (in vivo and histopathology); and </w:t>
      </w:r>
    </w:p>
    <w:p w14:paraId="02CEFB5D" w14:textId="77777777" w:rsidR="00446750" w:rsidRPr="003E0DD6" w:rsidRDefault="00446750" w:rsidP="00446750">
      <w:pPr>
        <w:pStyle w:val="ListParagraph"/>
        <w:numPr>
          <w:ilvl w:val="0"/>
          <w:numId w:val="4"/>
        </w:numPr>
        <w:rPr>
          <w:rFonts w:ascii="Times New Roman" w:hAnsi="Times New Roman"/>
          <w:i/>
          <w:color w:val="0070C0"/>
        </w:rPr>
      </w:pPr>
      <w:r w:rsidRPr="003E0DD6">
        <w:rPr>
          <w:rFonts w:ascii="Times New Roman" w:hAnsi="Times New Roman"/>
          <w:i/>
          <w:color w:val="0070C0"/>
        </w:rPr>
        <w:t xml:space="preserve">clinical studies. </w:t>
      </w:r>
    </w:p>
    <w:p w14:paraId="598DCF6A" w14:textId="77777777" w:rsidR="00446750" w:rsidRPr="003E0DD6" w:rsidRDefault="00446750" w:rsidP="00446750">
      <w:pPr>
        <w:spacing w:line="240" w:lineRule="auto"/>
        <w:rPr>
          <w:rFonts w:cs="Times New Roman"/>
          <w:i/>
          <w:color w:val="0070C0"/>
          <w:szCs w:val="24"/>
        </w:rPr>
      </w:pPr>
    </w:p>
    <w:p w14:paraId="305AEAEE" w14:textId="259E38DB" w:rsidR="00446750" w:rsidRPr="003E0DD6" w:rsidRDefault="00446750" w:rsidP="00446750">
      <w:pPr>
        <w:spacing w:line="240" w:lineRule="auto"/>
        <w:rPr>
          <w:rFonts w:cs="Times New Roman"/>
          <w:i/>
          <w:color w:val="0070C0"/>
          <w:szCs w:val="24"/>
        </w:rPr>
      </w:pPr>
      <w:r w:rsidRPr="003E0DD6">
        <w:rPr>
          <w:rFonts w:cs="Times New Roman"/>
          <w:i/>
          <w:color w:val="0070C0"/>
          <w:szCs w:val="24"/>
        </w:rPr>
        <w:t>Please clearly distinguish any testing that has already been conducted from testing you plan to conduct in the future</w:t>
      </w:r>
      <w:r w:rsidR="001923F4" w:rsidRPr="003E0DD6">
        <w:rPr>
          <w:rFonts w:cs="Times New Roman"/>
          <w:i/>
          <w:color w:val="0070C0"/>
          <w:szCs w:val="24"/>
        </w:rPr>
        <w:t xml:space="preserve"> (Sections 10.2 and 10.3)</w:t>
      </w:r>
      <w:r w:rsidRPr="003E0DD6">
        <w:rPr>
          <w:rFonts w:cs="Times New Roman"/>
          <w:i/>
          <w:color w:val="0070C0"/>
          <w:szCs w:val="24"/>
        </w:rPr>
        <w:t xml:space="preserve">. </w:t>
      </w:r>
    </w:p>
    <w:p w14:paraId="2AF379A4" w14:textId="77777777" w:rsidR="00446750" w:rsidRPr="003E0DD6" w:rsidRDefault="00446750" w:rsidP="00446750">
      <w:pPr>
        <w:rPr>
          <w:rFonts w:cs="Times New Roman"/>
          <w:i/>
          <w:color w:val="0070C0"/>
          <w:szCs w:val="24"/>
        </w:rPr>
      </w:pPr>
    </w:p>
    <w:p w14:paraId="598E3F80" w14:textId="35258CAE" w:rsidR="00446750" w:rsidRPr="003E0DD6" w:rsidRDefault="00446750" w:rsidP="00446750">
      <w:pPr>
        <w:rPr>
          <w:rFonts w:cs="Times New Roman"/>
          <w:i/>
          <w:color w:val="0070C0"/>
          <w:szCs w:val="24"/>
        </w:rPr>
      </w:pPr>
      <w:r w:rsidRPr="003E0DD6">
        <w:rPr>
          <w:rFonts w:cs="Times New Roman"/>
          <w:i/>
          <w:color w:val="0070C0"/>
          <w:szCs w:val="24"/>
        </w:rPr>
        <w:t xml:space="preserve">Information you may consider for inclusion with respect to performance may include a concise summary of the test </w:t>
      </w:r>
      <w:r w:rsidR="004277C5" w:rsidRPr="003E0DD6">
        <w:rPr>
          <w:rFonts w:cs="Times New Roman"/>
          <w:i/>
          <w:color w:val="0070C0"/>
          <w:szCs w:val="24"/>
        </w:rPr>
        <w:t>report</w:t>
      </w:r>
      <w:r w:rsidRPr="003E0DD6">
        <w:rPr>
          <w:rFonts w:cs="Times New Roman"/>
          <w:i/>
          <w:color w:val="0070C0"/>
          <w:szCs w:val="24"/>
        </w:rPr>
        <w:t xml:space="preserve"> that includes: </w:t>
      </w:r>
    </w:p>
    <w:p w14:paraId="4126F0CF" w14:textId="77777777" w:rsidR="00446750" w:rsidRPr="003E0DD6" w:rsidRDefault="00446750" w:rsidP="00446750">
      <w:pPr>
        <w:pStyle w:val="ListParagraph"/>
        <w:numPr>
          <w:ilvl w:val="0"/>
          <w:numId w:val="4"/>
        </w:numPr>
        <w:rPr>
          <w:rFonts w:ascii="Times New Roman" w:hAnsi="Times New Roman"/>
          <w:i/>
          <w:color w:val="0070C0"/>
        </w:rPr>
      </w:pPr>
      <w:r w:rsidRPr="003E0DD6">
        <w:rPr>
          <w:rFonts w:ascii="Times New Roman" w:hAnsi="Times New Roman"/>
          <w:i/>
          <w:color w:val="0070C0"/>
        </w:rPr>
        <w:t xml:space="preserve">identification of the objective or purpose of the test; </w:t>
      </w:r>
    </w:p>
    <w:p w14:paraId="0DF110D7" w14:textId="77777777" w:rsidR="00446750" w:rsidRPr="003E0DD6" w:rsidRDefault="00446750" w:rsidP="00446750">
      <w:pPr>
        <w:pStyle w:val="ListParagraph"/>
        <w:numPr>
          <w:ilvl w:val="0"/>
          <w:numId w:val="4"/>
        </w:numPr>
        <w:rPr>
          <w:rFonts w:ascii="Times New Roman" w:hAnsi="Times New Roman"/>
          <w:i/>
          <w:color w:val="0070C0"/>
        </w:rPr>
      </w:pPr>
      <w:r w:rsidRPr="003E0DD6">
        <w:rPr>
          <w:rFonts w:ascii="Times New Roman" w:hAnsi="Times New Roman"/>
          <w:i/>
          <w:color w:val="0070C0"/>
        </w:rPr>
        <w:t xml:space="preserve">explanation of the sample size and statistical methods, as applicable; </w:t>
      </w:r>
    </w:p>
    <w:p w14:paraId="741FC133" w14:textId="77777777" w:rsidR="00446750" w:rsidRPr="003E0DD6" w:rsidRDefault="00446750" w:rsidP="00446750">
      <w:pPr>
        <w:pStyle w:val="ListParagraph"/>
        <w:numPr>
          <w:ilvl w:val="0"/>
          <w:numId w:val="10"/>
        </w:numPr>
        <w:rPr>
          <w:rFonts w:ascii="Times New Roman" w:hAnsi="Times New Roman"/>
          <w:i/>
          <w:color w:val="0070C0"/>
        </w:rPr>
      </w:pPr>
      <w:r w:rsidRPr="003E0DD6">
        <w:rPr>
          <w:rFonts w:ascii="Times New Roman" w:hAnsi="Times New Roman"/>
          <w:i/>
          <w:color w:val="0070C0"/>
        </w:rPr>
        <w:t xml:space="preserve">summary of the test methodology (if you are following a recognized standard, include the name of the standard and year of publication) </w:t>
      </w:r>
    </w:p>
    <w:p w14:paraId="0143AB1B" w14:textId="77777777" w:rsidR="00446750" w:rsidRPr="003E0DD6" w:rsidRDefault="00446750" w:rsidP="00446750">
      <w:pPr>
        <w:pStyle w:val="ListParagraph"/>
        <w:numPr>
          <w:ilvl w:val="0"/>
          <w:numId w:val="10"/>
        </w:numPr>
        <w:rPr>
          <w:rFonts w:ascii="Times New Roman" w:hAnsi="Times New Roman"/>
          <w:i/>
          <w:color w:val="0070C0"/>
        </w:rPr>
      </w:pPr>
      <w:r w:rsidRPr="003E0DD6">
        <w:rPr>
          <w:rFonts w:ascii="Times New Roman" w:hAnsi="Times New Roman"/>
          <w:i/>
          <w:color w:val="0070C0"/>
        </w:rPr>
        <w:t xml:space="preserve">explanation of study endpoints; and </w:t>
      </w:r>
    </w:p>
    <w:p w14:paraId="1C07DBBD" w14:textId="25F80954" w:rsidR="00446750" w:rsidRPr="003E0DD6" w:rsidRDefault="00446750" w:rsidP="00446750">
      <w:pPr>
        <w:pStyle w:val="ListParagraph"/>
        <w:numPr>
          <w:ilvl w:val="0"/>
          <w:numId w:val="10"/>
        </w:numPr>
        <w:rPr>
          <w:rFonts w:ascii="Times New Roman" w:hAnsi="Times New Roman"/>
          <w:i/>
          <w:color w:val="0070C0"/>
        </w:rPr>
      </w:pPr>
      <w:r w:rsidRPr="003E0DD6">
        <w:rPr>
          <w:rFonts w:ascii="Times New Roman" w:hAnsi="Times New Roman"/>
          <w:i/>
          <w:color w:val="0070C0"/>
        </w:rPr>
        <w:t xml:space="preserve">explanation of study acceptance criteria. </w:t>
      </w:r>
    </w:p>
    <w:p w14:paraId="3D90E16D" w14:textId="77777777" w:rsidR="00C755C9" w:rsidRPr="003E0DD6" w:rsidRDefault="001923F4" w:rsidP="00446750">
      <w:pPr>
        <w:pStyle w:val="ListParagraph"/>
        <w:numPr>
          <w:ilvl w:val="0"/>
          <w:numId w:val="10"/>
        </w:numPr>
        <w:rPr>
          <w:rFonts w:ascii="Times New Roman" w:hAnsi="Times New Roman"/>
          <w:i/>
          <w:color w:val="0070C0"/>
        </w:rPr>
      </w:pPr>
      <w:r w:rsidRPr="003E0DD6">
        <w:rPr>
          <w:rFonts w:ascii="Times New Roman" w:hAnsi="Times New Roman"/>
          <w:i/>
          <w:color w:val="0070C0"/>
        </w:rPr>
        <w:t xml:space="preserve">results summary </w:t>
      </w:r>
    </w:p>
    <w:p w14:paraId="378A9A4E" w14:textId="715DFBC6" w:rsidR="001923F4" w:rsidRPr="003E0DD6" w:rsidRDefault="001923F4" w:rsidP="00446750">
      <w:pPr>
        <w:pStyle w:val="ListParagraph"/>
        <w:numPr>
          <w:ilvl w:val="0"/>
          <w:numId w:val="10"/>
        </w:numPr>
        <w:rPr>
          <w:rFonts w:ascii="Times New Roman" w:hAnsi="Times New Roman"/>
          <w:i/>
          <w:color w:val="0070C0"/>
        </w:rPr>
      </w:pPr>
      <w:r w:rsidRPr="003E0DD6">
        <w:rPr>
          <w:rFonts w:ascii="Times New Roman" w:hAnsi="Times New Roman"/>
          <w:i/>
          <w:color w:val="0070C0"/>
        </w:rPr>
        <w:t>discussion of conclusions</w:t>
      </w:r>
    </w:p>
    <w:p w14:paraId="7485AC96" w14:textId="77777777" w:rsidR="00446750" w:rsidRPr="003E0DD6" w:rsidRDefault="00446750" w:rsidP="00446750">
      <w:pPr>
        <w:rPr>
          <w:rFonts w:cs="Times New Roman"/>
          <w:i/>
          <w:color w:val="0070C0"/>
          <w:szCs w:val="24"/>
        </w:rPr>
      </w:pPr>
      <w:r w:rsidRPr="003E0DD6">
        <w:rPr>
          <w:rFonts w:cs="Times New Roman"/>
          <w:i/>
          <w:color w:val="0070C0"/>
          <w:szCs w:val="24"/>
        </w:rPr>
        <w:t xml:space="preserve"> </w:t>
      </w:r>
    </w:p>
    <w:p w14:paraId="641B1F86" w14:textId="0661D348" w:rsidR="001923F4" w:rsidRPr="003E0DD6" w:rsidRDefault="004277C5" w:rsidP="00446750">
      <w:pPr>
        <w:rPr>
          <w:rFonts w:cs="Times New Roman"/>
          <w:i/>
          <w:color w:val="0070C0"/>
          <w:szCs w:val="24"/>
        </w:rPr>
      </w:pPr>
      <w:r w:rsidRPr="003E0DD6">
        <w:rPr>
          <w:rFonts w:cs="Times New Roman"/>
          <w:i/>
          <w:color w:val="0070C0"/>
          <w:szCs w:val="24"/>
        </w:rPr>
        <w:t xml:space="preserve">A summary </w:t>
      </w:r>
      <w:r w:rsidR="00C755C9" w:rsidRPr="003E0DD6">
        <w:rPr>
          <w:rFonts w:cs="Times New Roman"/>
          <w:i/>
          <w:color w:val="0070C0"/>
          <w:szCs w:val="24"/>
        </w:rPr>
        <w:t xml:space="preserve">test </w:t>
      </w:r>
      <w:r w:rsidRPr="003E0DD6">
        <w:rPr>
          <w:rFonts w:cs="Times New Roman"/>
          <w:i/>
          <w:color w:val="0070C0"/>
          <w:szCs w:val="24"/>
        </w:rPr>
        <w:t>report is appropriate for a Pre-Sub</w:t>
      </w:r>
      <w:r w:rsidR="002E70AD" w:rsidRPr="003E0DD6">
        <w:rPr>
          <w:rFonts w:cs="Times New Roman"/>
          <w:i/>
          <w:color w:val="0070C0"/>
          <w:szCs w:val="24"/>
        </w:rPr>
        <w:t xml:space="preserve"> (not the full test report)</w:t>
      </w:r>
      <w:r w:rsidRPr="003E0DD6">
        <w:rPr>
          <w:rFonts w:cs="Times New Roman"/>
          <w:i/>
          <w:color w:val="0070C0"/>
          <w:szCs w:val="24"/>
        </w:rPr>
        <w:t xml:space="preserve">.   </w:t>
      </w:r>
      <w:r w:rsidR="001923F4" w:rsidRPr="003E0DD6">
        <w:rPr>
          <w:rFonts w:cs="Times New Roman"/>
          <w:i/>
          <w:color w:val="0070C0"/>
          <w:szCs w:val="24"/>
        </w:rPr>
        <w:t xml:space="preserve">For information on the content and level of detail that should be included in a </w:t>
      </w:r>
      <w:r w:rsidR="00C755C9" w:rsidRPr="003E0DD6">
        <w:rPr>
          <w:rFonts w:cs="Times New Roman"/>
          <w:i/>
          <w:color w:val="0070C0"/>
          <w:szCs w:val="24"/>
        </w:rPr>
        <w:t xml:space="preserve">summary </w:t>
      </w:r>
      <w:r w:rsidR="001923F4" w:rsidRPr="003E0DD6">
        <w:rPr>
          <w:rFonts w:cs="Times New Roman"/>
          <w:i/>
          <w:color w:val="0070C0"/>
          <w:szCs w:val="24"/>
        </w:rPr>
        <w:t>test report, please see the guidance document “</w:t>
      </w:r>
      <w:r w:rsidRPr="003E0DD6">
        <w:rPr>
          <w:rFonts w:cs="Times New Roman"/>
          <w:i/>
          <w:color w:val="0070C0"/>
          <w:szCs w:val="24"/>
        </w:rPr>
        <w:t>Re</w:t>
      </w:r>
      <w:r w:rsidR="001923F4" w:rsidRPr="003E0DD6">
        <w:rPr>
          <w:rFonts w:cs="Times New Roman"/>
          <w:i/>
          <w:color w:val="0070C0"/>
          <w:szCs w:val="24"/>
        </w:rPr>
        <w:t>com</w:t>
      </w:r>
      <w:r w:rsidRPr="003E0DD6">
        <w:rPr>
          <w:rFonts w:cs="Times New Roman"/>
          <w:i/>
          <w:color w:val="0070C0"/>
          <w:szCs w:val="24"/>
        </w:rPr>
        <w:t>m</w:t>
      </w:r>
      <w:r w:rsidR="001923F4" w:rsidRPr="003E0DD6">
        <w:rPr>
          <w:rFonts w:cs="Times New Roman"/>
          <w:i/>
          <w:color w:val="0070C0"/>
          <w:szCs w:val="24"/>
        </w:rPr>
        <w:t>ended Content and Format of Test Reports for Complete Non-Clinical Bench Performance Testing in Premarket Submissions” (</w:t>
      </w:r>
      <w:hyperlink r:id="rId9" w:history="1">
        <w:r w:rsidR="001923F4" w:rsidRPr="003E0DD6">
          <w:rPr>
            <w:rStyle w:val="Hyperlink"/>
            <w:rFonts w:cs="Times New Roman"/>
            <w:i/>
            <w:szCs w:val="24"/>
          </w:rPr>
          <w:t>https://www.fda.gov/downloads/MedicalDevices/DeviceRegulationandGuidance/GuidanceDocuments/UCM606051.pdf</w:t>
        </w:r>
      </w:hyperlink>
      <w:r w:rsidR="001923F4" w:rsidRPr="003E0DD6">
        <w:rPr>
          <w:rFonts w:cs="Times New Roman"/>
          <w:i/>
          <w:color w:val="0070C0"/>
          <w:szCs w:val="24"/>
        </w:rPr>
        <w:t xml:space="preserve">).   </w:t>
      </w:r>
    </w:p>
    <w:p w14:paraId="400E88B1" w14:textId="77777777" w:rsidR="001923F4" w:rsidRDefault="001923F4" w:rsidP="00446750">
      <w:pPr>
        <w:rPr>
          <w:rFonts w:cs="Times New Roman"/>
          <w:i/>
          <w:color w:val="0070C0"/>
          <w:szCs w:val="24"/>
        </w:rPr>
      </w:pPr>
    </w:p>
    <w:p w14:paraId="473AF469" w14:textId="56742078" w:rsidR="00446750" w:rsidRPr="002366DA" w:rsidRDefault="00446750" w:rsidP="00446750">
      <w:pPr>
        <w:rPr>
          <w:rFonts w:cs="Times New Roman"/>
          <w:i/>
          <w:color w:val="0070C0"/>
          <w:szCs w:val="24"/>
        </w:rPr>
      </w:pPr>
      <w:r>
        <w:rPr>
          <w:rFonts w:cs="Times New Roman"/>
          <w:i/>
          <w:color w:val="0070C0"/>
          <w:szCs w:val="24"/>
        </w:rPr>
        <w:t>If applicable, please m</w:t>
      </w:r>
      <w:r w:rsidRPr="002366DA">
        <w:rPr>
          <w:rFonts w:cs="Times New Roman"/>
          <w:i/>
          <w:color w:val="0070C0"/>
          <w:szCs w:val="24"/>
        </w:rPr>
        <w:t xml:space="preserve">ake sure you address all of the testing required by </w:t>
      </w:r>
      <w:r>
        <w:rPr>
          <w:rFonts w:cs="Times New Roman"/>
          <w:i/>
          <w:color w:val="0070C0"/>
          <w:szCs w:val="24"/>
        </w:rPr>
        <w:t>an applicable standard, guidance</w:t>
      </w:r>
      <w:r w:rsidRPr="002366DA">
        <w:rPr>
          <w:rFonts w:cs="Times New Roman"/>
          <w:i/>
          <w:color w:val="0070C0"/>
          <w:szCs w:val="24"/>
        </w:rPr>
        <w:t xml:space="preserve">, </w:t>
      </w:r>
      <w:r>
        <w:rPr>
          <w:rFonts w:cs="Times New Roman"/>
          <w:i/>
          <w:color w:val="0070C0"/>
          <w:szCs w:val="24"/>
        </w:rPr>
        <w:t>or</w:t>
      </w:r>
      <w:r w:rsidRPr="002366DA">
        <w:rPr>
          <w:rFonts w:cs="Times New Roman"/>
          <w:i/>
          <w:color w:val="0070C0"/>
          <w:szCs w:val="24"/>
        </w:rPr>
        <w:t xml:space="preserve"> special controls document. </w:t>
      </w:r>
    </w:p>
    <w:p w14:paraId="3BBF3065" w14:textId="77777777" w:rsidR="00446750" w:rsidRDefault="00446750" w:rsidP="00446750">
      <w:pPr>
        <w:rPr>
          <w:rFonts w:cs="Times New Roman"/>
          <w:i/>
          <w:color w:val="0070C0"/>
          <w:szCs w:val="24"/>
        </w:rPr>
      </w:pPr>
    </w:p>
    <w:p w14:paraId="30B05AC6" w14:textId="77777777" w:rsidR="00446750" w:rsidRDefault="00446750" w:rsidP="00446750">
      <w:pPr>
        <w:rPr>
          <w:rFonts w:cs="Times New Roman"/>
          <w:i/>
          <w:color w:val="0070C0"/>
          <w:szCs w:val="24"/>
        </w:rPr>
      </w:pPr>
      <w:r>
        <w:rPr>
          <w:rFonts w:cs="Times New Roman"/>
          <w:i/>
          <w:color w:val="0070C0"/>
          <w:szCs w:val="24"/>
        </w:rPr>
        <w:t xml:space="preserve">Be sure you provide </w:t>
      </w:r>
      <w:r w:rsidRPr="002366DA">
        <w:rPr>
          <w:rFonts w:cs="Times New Roman"/>
          <w:i/>
          <w:color w:val="0070C0"/>
          <w:szCs w:val="24"/>
        </w:rPr>
        <w:t xml:space="preserve">a clear rationale for why you chose </w:t>
      </w:r>
      <w:r>
        <w:rPr>
          <w:rFonts w:cs="Times New Roman"/>
          <w:i/>
          <w:color w:val="0070C0"/>
          <w:szCs w:val="24"/>
        </w:rPr>
        <w:t xml:space="preserve">specific </w:t>
      </w:r>
      <w:r w:rsidRPr="002366DA">
        <w:rPr>
          <w:rFonts w:cs="Times New Roman"/>
          <w:i/>
          <w:color w:val="0070C0"/>
          <w:szCs w:val="24"/>
        </w:rPr>
        <w:t>acceptance criteria, samples, and sample size and why they are appropriate</w:t>
      </w:r>
      <w:r>
        <w:rPr>
          <w:rFonts w:cs="Times New Roman"/>
          <w:i/>
          <w:color w:val="0070C0"/>
          <w:szCs w:val="24"/>
        </w:rPr>
        <w:t xml:space="preserve"> for the described testing</w:t>
      </w:r>
      <w:r w:rsidRPr="002366DA">
        <w:rPr>
          <w:rFonts w:cs="Times New Roman"/>
          <w:i/>
          <w:color w:val="0070C0"/>
          <w:szCs w:val="24"/>
        </w:rPr>
        <w:t xml:space="preserve">. </w:t>
      </w:r>
    </w:p>
    <w:p w14:paraId="78972DBA" w14:textId="77777777" w:rsidR="00446750" w:rsidRDefault="00446750" w:rsidP="00446750">
      <w:pPr>
        <w:rPr>
          <w:rFonts w:cs="Times New Roman"/>
          <w:i/>
          <w:color w:val="0070C0"/>
          <w:szCs w:val="24"/>
        </w:rPr>
      </w:pPr>
    </w:p>
    <w:p w14:paraId="5AC22391" w14:textId="77777777" w:rsidR="00446750" w:rsidRDefault="00446750" w:rsidP="00446750">
      <w:pPr>
        <w:rPr>
          <w:rFonts w:cs="Times New Roman"/>
          <w:i/>
          <w:color w:val="0070C0"/>
          <w:szCs w:val="24"/>
        </w:rPr>
      </w:pPr>
      <w:r w:rsidRPr="001400CC">
        <w:rPr>
          <w:rFonts w:cs="Times New Roman"/>
          <w:i/>
          <w:color w:val="0070C0"/>
          <w:szCs w:val="24"/>
        </w:rPr>
        <w:t xml:space="preserve">For simulated use testing, make sure you provide a figure and a description of your simulated use model. Also, make sure you explain why you believe your model appropriately challenges your device (i.e. both why it models an appropriately challenging clinical anatomy and imposes the appropriate forces and/or torques on the device). </w:t>
      </w:r>
    </w:p>
    <w:p w14:paraId="64DB5A33" w14:textId="77777777" w:rsidR="00446750" w:rsidRDefault="00446750" w:rsidP="00446750">
      <w:pPr>
        <w:rPr>
          <w:rFonts w:cs="Times New Roman"/>
          <w:i/>
          <w:color w:val="0070C0"/>
          <w:szCs w:val="24"/>
        </w:rPr>
      </w:pPr>
    </w:p>
    <w:p w14:paraId="4E203F47" w14:textId="77777777" w:rsidR="00446750" w:rsidRDefault="00446750" w:rsidP="00446750">
      <w:pPr>
        <w:rPr>
          <w:rFonts w:cs="Times New Roman"/>
          <w:i/>
          <w:color w:val="0070C0"/>
          <w:szCs w:val="24"/>
        </w:rPr>
      </w:pPr>
      <w:r w:rsidRPr="001400CC">
        <w:rPr>
          <w:rFonts w:cs="Times New Roman"/>
          <w:i/>
          <w:color w:val="0070C0"/>
          <w:szCs w:val="24"/>
        </w:rPr>
        <w:t xml:space="preserve">Provide a discussion of any deviations from your test protocol or any strange results that are produced during testing. Also, make sure you explain why these results are not concerning or how you have addressed them (either through design modification and additional testing to show the change helped, </w:t>
      </w:r>
      <w:r>
        <w:rPr>
          <w:rFonts w:cs="Times New Roman"/>
          <w:i/>
          <w:color w:val="0070C0"/>
          <w:szCs w:val="24"/>
        </w:rPr>
        <w:t>retraining of manufacturers, etc.).</w:t>
      </w:r>
    </w:p>
    <w:p w14:paraId="46285E16" w14:textId="77777777" w:rsidR="00446750" w:rsidRDefault="00446750" w:rsidP="00446750">
      <w:pPr>
        <w:rPr>
          <w:rFonts w:cs="Times New Roman"/>
          <w:i/>
          <w:color w:val="0070C0"/>
          <w:szCs w:val="24"/>
        </w:rPr>
      </w:pPr>
    </w:p>
    <w:p w14:paraId="15AE3CEC" w14:textId="77777777" w:rsidR="00446750" w:rsidRDefault="00446750" w:rsidP="00446750">
      <w:pPr>
        <w:rPr>
          <w:rFonts w:cs="Times New Roman"/>
          <w:i/>
          <w:color w:val="0070C0"/>
          <w:szCs w:val="24"/>
        </w:rPr>
      </w:pPr>
      <w:r w:rsidRPr="006A3D9C">
        <w:rPr>
          <w:rFonts w:cs="Times New Roman"/>
          <w:i/>
          <w:color w:val="0070C0"/>
          <w:szCs w:val="24"/>
          <w:u w:val="single"/>
        </w:rPr>
        <w:t>Always</w:t>
      </w:r>
      <w:r w:rsidRPr="006A3D9C">
        <w:rPr>
          <w:rFonts w:cs="Times New Roman"/>
          <w:i/>
          <w:color w:val="0070C0"/>
          <w:szCs w:val="24"/>
        </w:rPr>
        <w:t xml:space="preserve"> make sure you use consistent terminology for each component of your device and for each of your tests</w:t>
      </w:r>
      <w:r>
        <w:rPr>
          <w:rFonts w:cs="Times New Roman"/>
          <w:i/>
          <w:color w:val="0070C0"/>
          <w:szCs w:val="24"/>
        </w:rPr>
        <w:t xml:space="preserve"> </w:t>
      </w:r>
      <w:r w:rsidRPr="006A3D9C">
        <w:rPr>
          <w:rFonts w:cs="Times New Roman"/>
          <w:i/>
          <w:color w:val="0070C0"/>
          <w:szCs w:val="24"/>
        </w:rPr>
        <w:t>in your submission.</w:t>
      </w:r>
    </w:p>
    <w:p w14:paraId="5863F5C9" w14:textId="77777777" w:rsidR="00446750" w:rsidRDefault="00446750" w:rsidP="00446750">
      <w:pPr>
        <w:rPr>
          <w:rFonts w:cs="Times New Roman"/>
          <w:i/>
          <w:color w:val="0070C0"/>
          <w:szCs w:val="24"/>
        </w:rPr>
      </w:pPr>
    </w:p>
    <w:p w14:paraId="0DD907E0" w14:textId="77777777" w:rsidR="00446750" w:rsidRDefault="00446750" w:rsidP="00446750">
      <w:pPr>
        <w:rPr>
          <w:rFonts w:cs="Times New Roman"/>
          <w:i/>
          <w:color w:val="0070C0"/>
          <w:szCs w:val="24"/>
        </w:rPr>
      </w:pPr>
      <w:r w:rsidRPr="00233EC6">
        <w:rPr>
          <w:rFonts w:cs="Times New Roman"/>
          <w:i/>
          <w:color w:val="0070C0"/>
          <w:szCs w:val="24"/>
        </w:rPr>
        <w:t>As a reminder, test results and data do not need to be submitted i</w:t>
      </w:r>
      <w:r>
        <w:rPr>
          <w:rFonts w:cs="Times New Roman"/>
          <w:i/>
          <w:color w:val="0070C0"/>
          <w:szCs w:val="24"/>
        </w:rPr>
        <w:t xml:space="preserve">n the Pre-Sub, as FDA will not </w:t>
      </w:r>
      <w:r w:rsidRPr="00233EC6">
        <w:rPr>
          <w:rFonts w:cs="Times New Roman"/>
          <w:i/>
          <w:color w:val="0070C0"/>
          <w:szCs w:val="24"/>
        </w:rPr>
        <w:t>make a final determination regarding substantial equivalence on</w:t>
      </w:r>
      <w:r>
        <w:rPr>
          <w:rFonts w:cs="Times New Roman"/>
          <w:i/>
          <w:color w:val="0070C0"/>
          <w:szCs w:val="24"/>
        </w:rPr>
        <w:t xml:space="preserve"> the basis of the Pre-Sub. FDA </w:t>
      </w:r>
      <w:r w:rsidRPr="00233EC6">
        <w:rPr>
          <w:rFonts w:cs="Times New Roman"/>
          <w:i/>
          <w:color w:val="0070C0"/>
          <w:szCs w:val="24"/>
        </w:rPr>
        <w:t xml:space="preserve">will only make this comprehensive evaluation during its review of the 510(k) submission. </w:t>
      </w:r>
    </w:p>
    <w:p w14:paraId="5A0FC669" w14:textId="77777777" w:rsidR="00446750" w:rsidRDefault="00446750" w:rsidP="00446750">
      <w:pPr>
        <w:pStyle w:val="Heading2"/>
      </w:pPr>
      <w:bookmarkStart w:id="118" w:name="_Toc523214080"/>
      <w:bookmarkStart w:id="119" w:name="_Toc523306491"/>
      <w:bookmarkStart w:id="120" w:name="_Toc525131990"/>
      <w:r>
        <w:t>Proposed Nonclinical Testing</w:t>
      </w:r>
      <w:bookmarkEnd w:id="118"/>
      <w:bookmarkEnd w:id="119"/>
      <w:bookmarkEnd w:id="120"/>
    </w:p>
    <w:p w14:paraId="2A3B802A" w14:textId="77777777" w:rsidR="00446750" w:rsidRPr="003E0DD6" w:rsidRDefault="00446750" w:rsidP="00446750">
      <w:pPr>
        <w:rPr>
          <w:rFonts w:cs="Times New Roman"/>
          <w:i/>
          <w:color w:val="0070C0"/>
        </w:rPr>
      </w:pPr>
      <w:r w:rsidRPr="003E0DD6">
        <w:rPr>
          <w:rFonts w:cs="Times New Roman"/>
          <w:i/>
          <w:color w:val="0070C0"/>
        </w:rPr>
        <w:t>Types of nonclinical testing for which you may want to seek feedback include:</w:t>
      </w:r>
    </w:p>
    <w:p w14:paraId="47B092D0"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the rationale for your test strategy based on your risk analysis</w:t>
      </w:r>
    </w:p>
    <w:p w14:paraId="5BFD214F"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bench testing (such as biocompatibility, mechanical, electrical safety, electromagnetic compatibility (EMC), wireless compatibility, magnetic resonance (MR) compatibility, or software)</w:t>
      </w:r>
    </w:p>
    <w:p w14:paraId="18F3B52F"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animal studies.</w:t>
      </w:r>
    </w:p>
    <w:p w14:paraId="587A8B9D" w14:textId="77777777" w:rsidR="00446750" w:rsidRPr="00520558" w:rsidRDefault="00446750" w:rsidP="00446750">
      <w:pPr>
        <w:pStyle w:val="ListParagraph"/>
        <w:rPr>
          <w:rFonts w:ascii="Times New Roman" w:hAnsi="Times New Roman"/>
          <w:i/>
          <w:color w:val="0070C0"/>
        </w:rPr>
      </w:pPr>
    </w:p>
    <w:p w14:paraId="704AE112" w14:textId="77777777" w:rsidR="00446750" w:rsidRPr="003E0DD6" w:rsidRDefault="00446750" w:rsidP="00446750">
      <w:pPr>
        <w:rPr>
          <w:rFonts w:cs="Times New Roman"/>
          <w:i/>
          <w:color w:val="0070C0"/>
        </w:rPr>
      </w:pPr>
      <w:r w:rsidRPr="003E0DD6">
        <w:rPr>
          <w:rFonts w:cs="Times New Roman"/>
          <w:i/>
          <w:color w:val="0070C0"/>
        </w:rPr>
        <w:t>If your questions pertain to your nonclinical testing, it is recommend that you provide a concise summary of the test plan that includes:</w:t>
      </w:r>
    </w:p>
    <w:p w14:paraId="03A963FB"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an identification of the objective or purpose of the test</w:t>
      </w:r>
    </w:p>
    <w:p w14:paraId="146D5227"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the sample size and statistical methods</w:t>
      </w:r>
    </w:p>
    <w:p w14:paraId="40F55DF6"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a summary of the test methodology (if you are following a recognized standard, include the name of the standard and year of publication)</w:t>
      </w:r>
    </w:p>
    <w:p w14:paraId="20227E43"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the acceptance criteria and a rationale for the selection of these criteria</w:t>
      </w:r>
    </w:p>
    <w:p w14:paraId="66528649" w14:textId="77777777" w:rsidR="00446750" w:rsidRPr="00762586" w:rsidRDefault="00446750" w:rsidP="00446750">
      <w:pPr>
        <w:pStyle w:val="Heading2"/>
      </w:pPr>
      <w:bookmarkStart w:id="121" w:name="_Toc523214081"/>
      <w:bookmarkStart w:id="122" w:name="_Toc523306492"/>
      <w:bookmarkStart w:id="123" w:name="_Toc525131991"/>
      <w:r>
        <w:t>Proposed Clinical Testing</w:t>
      </w:r>
      <w:bookmarkEnd w:id="121"/>
      <w:bookmarkEnd w:id="122"/>
      <w:bookmarkEnd w:id="123"/>
    </w:p>
    <w:p w14:paraId="06F69655" w14:textId="77777777" w:rsidR="00446750" w:rsidRPr="003E0DD6" w:rsidRDefault="00446750" w:rsidP="00446750">
      <w:pPr>
        <w:rPr>
          <w:rFonts w:cs="Times New Roman"/>
          <w:i/>
          <w:color w:val="0070C0"/>
          <w:szCs w:val="24"/>
        </w:rPr>
      </w:pPr>
      <w:r w:rsidRPr="003E0DD6">
        <w:rPr>
          <w:rFonts w:cs="Times New Roman"/>
          <w:i/>
          <w:color w:val="0070C0"/>
          <w:szCs w:val="24"/>
        </w:rPr>
        <w:t>The most common reason for submitting a Pre-Sub for an IDE is to seek advice on major elements of a clinical trial design, including:</w:t>
      </w:r>
    </w:p>
    <w:p w14:paraId="3CF1FF5D"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target patient population</w:t>
      </w:r>
    </w:p>
    <w:p w14:paraId="2ADE6D60"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sample size</w:t>
      </w:r>
    </w:p>
    <w:p w14:paraId="3216C681"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type of control</w:t>
      </w:r>
    </w:p>
    <w:p w14:paraId="2ECA1968"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statistical analysis plan</w:t>
      </w:r>
    </w:p>
    <w:p w14:paraId="1A3D7CC1"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study endpoints</w:t>
      </w:r>
    </w:p>
    <w:p w14:paraId="43E7C703" w14:textId="77777777" w:rsidR="00446750" w:rsidRPr="00520558" w:rsidRDefault="00446750" w:rsidP="00446750">
      <w:pPr>
        <w:pStyle w:val="ListParagraph"/>
        <w:numPr>
          <w:ilvl w:val="0"/>
          <w:numId w:val="10"/>
        </w:numPr>
        <w:rPr>
          <w:rFonts w:ascii="Times New Roman" w:hAnsi="Times New Roman"/>
          <w:i/>
          <w:color w:val="0070C0"/>
        </w:rPr>
      </w:pPr>
      <w:r w:rsidRPr="00520558">
        <w:rPr>
          <w:rFonts w:ascii="Times New Roman" w:hAnsi="Times New Roman"/>
          <w:i/>
          <w:color w:val="0070C0"/>
        </w:rPr>
        <w:t>length and type of follow-up.</w:t>
      </w:r>
    </w:p>
    <w:p w14:paraId="2DCAA232" w14:textId="77777777" w:rsidR="00446750" w:rsidRPr="003E0DD6" w:rsidRDefault="00446750" w:rsidP="00446750">
      <w:pPr>
        <w:rPr>
          <w:rFonts w:cs="Times New Roman"/>
          <w:i/>
          <w:color w:val="0070C0"/>
          <w:szCs w:val="24"/>
        </w:rPr>
      </w:pPr>
    </w:p>
    <w:p w14:paraId="51BD256A" w14:textId="77777777" w:rsidR="00446750" w:rsidRPr="003E0DD6" w:rsidRDefault="00446750" w:rsidP="00446750">
      <w:pPr>
        <w:rPr>
          <w:rFonts w:cs="Times New Roman"/>
          <w:i/>
          <w:color w:val="0070C0"/>
          <w:szCs w:val="24"/>
        </w:rPr>
      </w:pPr>
      <w:r w:rsidRPr="003E0DD6">
        <w:rPr>
          <w:rFonts w:cs="Times New Roman"/>
          <w:i/>
          <w:color w:val="0070C0"/>
          <w:szCs w:val="24"/>
        </w:rPr>
        <w:t>If your questions pertain to aspects of your clinical trial design, you should submit at least an outline of the trial design; however, if you are seeking very specific advice, more detailed information may be needed (e.g., details of the statistical analysis plan).</w:t>
      </w:r>
    </w:p>
    <w:p w14:paraId="605137C3" w14:textId="77777777" w:rsidR="00446750" w:rsidRPr="003E0DD6" w:rsidRDefault="00446750" w:rsidP="00446750">
      <w:pPr>
        <w:rPr>
          <w:rFonts w:cs="Times New Roman"/>
          <w:i/>
          <w:color w:val="0070C0"/>
          <w:szCs w:val="24"/>
        </w:rPr>
      </w:pPr>
    </w:p>
    <w:p w14:paraId="2DF00BCF" w14:textId="563E2CEE" w:rsidR="00446750" w:rsidRPr="003E0DD6" w:rsidRDefault="00446750" w:rsidP="00E93B16">
      <w:pPr>
        <w:rPr>
          <w:rFonts w:cs="Times New Roman"/>
          <w:i/>
          <w:color w:val="0070C0"/>
          <w:szCs w:val="24"/>
        </w:rPr>
      </w:pPr>
      <w:r w:rsidRPr="003E0DD6">
        <w:rPr>
          <w:rFonts w:cs="Times New Roman"/>
          <w:i/>
          <w:color w:val="0070C0"/>
          <w:szCs w:val="24"/>
        </w:rPr>
        <w:t>If the Pre-Sub is for a nonsignificant risk device, IDE exempt device, or a study you plan to conduct outside the US (OUS), you may submit the entire protocol</w:t>
      </w:r>
    </w:p>
    <w:p w14:paraId="102BA9BC" w14:textId="129309EA" w:rsidR="000A7432" w:rsidRPr="00127A1B" w:rsidRDefault="001F3453" w:rsidP="00326A52">
      <w:pPr>
        <w:pStyle w:val="Heading1"/>
        <w:ind w:left="360"/>
        <w:rPr>
          <w:rFonts w:eastAsia="Times New Roman"/>
        </w:rPr>
      </w:pPr>
      <w:bookmarkStart w:id="124" w:name="_Toc523214082"/>
      <w:bookmarkStart w:id="125" w:name="_Toc523306493"/>
      <w:bookmarkStart w:id="126" w:name="_Toc525131992"/>
      <w:r>
        <w:rPr>
          <w:rFonts w:eastAsia="Times New Roman"/>
        </w:rPr>
        <w:t>Specific Questions</w:t>
      </w:r>
      <w:bookmarkEnd w:id="112"/>
      <w:bookmarkEnd w:id="113"/>
      <w:bookmarkEnd w:id="114"/>
      <w:bookmarkEnd w:id="124"/>
      <w:bookmarkEnd w:id="125"/>
      <w:bookmarkEnd w:id="126"/>
    </w:p>
    <w:p w14:paraId="761B442C" w14:textId="3FD883EF" w:rsidR="00233EC6" w:rsidRPr="003E0DD6" w:rsidRDefault="000A7432" w:rsidP="000A7432">
      <w:pPr>
        <w:rPr>
          <w:rFonts w:cs="Times New Roman"/>
          <w:i/>
          <w:color w:val="0070C0"/>
          <w:szCs w:val="24"/>
        </w:rPr>
      </w:pPr>
      <w:r w:rsidRPr="00233EC6">
        <w:rPr>
          <w:rFonts w:cs="Times New Roman"/>
          <w:i/>
          <w:color w:val="0070C0"/>
          <w:szCs w:val="24"/>
        </w:rPr>
        <w:t>The Pre-Sub should include specific questions regarding review issues relevant to a planned IDE, or marketing application (e.g., questions regarding pre-clinical and clinical testing protocols or data requirements)</w:t>
      </w:r>
      <w:r w:rsidR="00900A97">
        <w:rPr>
          <w:rFonts w:cs="Times New Roman"/>
          <w:i/>
          <w:color w:val="0070C0"/>
          <w:szCs w:val="24"/>
        </w:rPr>
        <w:t xml:space="preserve"> </w:t>
      </w:r>
      <w:r w:rsidR="00900A97" w:rsidRPr="003E0DD6">
        <w:rPr>
          <w:rFonts w:cs="Times New Roman"/>
          <w:i/>
          <w:color w:val="0070C0"/>
          <w:szCs w:val="24"/>
        </w:rPr>
        <w:t>to allow FDA and the submitter to focus their efforts on issues most relevant to the project moving forward</w:t>
      </w:r>
      <w:r w:rsidRPr="003E0DD6">
        <w:rPr>
          <w:rFonts w:cs="Times New Roman"/>
          <w:i/>
          <w:color w:val="0070C0"/>
          <w:szCs w:val="24"/>
        </w:rPr>
        <w:t>.</w:t>
      </w:r>
      <w:r w:rsidR="00900A97" w:rsidRPr="003E0DD6">
        <w:rPr>
          <w:rFonts w:cs="Times New Roman"/>
          <w:i/>
          <w:color w:val="0070C0"/>
          <w:szCs w:val="24"/>
        </w:rPr>
        <w:t xml:space="preserve">  You may wish to describe your perspective on the questions you provide FDA to inform FDA’s review.</w:t>
      </w:r>
      <w:r w:rsidRPr="003E0DD6">
        <w:rPr>
          <w:rFonts w:cs="Times New Roman"/>
          <w:i/>
          <w:color w:val="0070C0"/>
          <w:szCs w:val="24"/>
        </w:rPr>
        <w:t xml:space="preserve"> </w:t>
      </w:r>
    </w:p>
    <w:p w14:paraId="704A2F01" w14:textId="233ED9FB" w:rsidR="00900A97" w:rsidRPr="003E0DD6" w:rsidRDefault="00900A97" w:rsidP="000A7432">
      <w:pPr>
        <w:rPr>
          <w:rFonts w:cs="Times New Roman"/>
          <w:i/>
          <w:color w:val="0070C0"/>
          <w:szCs w:val="24"/>
        </w:rPr>
      </w:pPr>
    </w:p>
    <w:p w14:paraId="3D3D3E63" w14:textId="1F4FAE5E" w:rsidR="00900A97" w:rsidRPr="003E0DD6" w:rsidRDefault="00900A97" w:rsidP="000A7432">
      <w:pPr>
        <w:rPr>
          <w:rFonts w:cs="Times New Roman"/>
          <w:i/>
          <w:color w:val="0070C0"/>
          <w:szCs w:val="24"/>
        </w:rPr>
      </w:pPr>
      <w:r w:rsidRPr="003E0DD6">
        <w:rPr>
          <w:rFonts w:cs="Times New Roman"/>
          <w:i/>
          <w:color w:val="0070C0"/>
          <w:szCs w:val="24"/>
        </w:rPr>
        <w:t xml:space="preserve">The number of questions and extent of feedback requested in a single Pre-Sub should be carefully considered to ensure that FDA has sufficient time to provide an in-depth response to each question.  In general, FDA has found it difficult to address more than 3-4 substantial questions in a single Pre-Sub. </w:t>
      </w:r>
    </w:p>
    <w:p w14:paraId="4EE107B7" w14:textId="4566F20E" w:rsidR="00144873" w:rsidRPr="003E0DD6" w:rsidRDefault="00144873" w:rsidP="000A7432">
      <w:pPr>
        <w:rPr>
          <w:rFonts w:cs="Times New Roman"/>
          <w:i/>
          <w:color w:val="0070C0"/>
          <w:szCs w:val="24"/>
        </w:rPr>
      </w:pPr>
    </w:p>
    <w:p w14:paraId="366EEB1F" w14:textId="4917AB56" w:rsidR="00144873" w:rsidRPr="003E0DD6" w:rsidRDefault="00144873" w:rsidP="00144873">
      <w:pPr>
        <w:rPr>
          <w:rFonts w:cs="Times New Roman"/>
          <w:i/>
          <w:color w:val="0070C0"/>
          <w:szCs w:val="24"/>
        </w:rPr>
      </w:pPr>
      <w:r w:rsidRPr="003E0DD6">
        <w:rPr>
          <w:rFonts w:cs="Times New Roman"/>
          <w:i/>
          <w:color w:val="0070C0"/>
          <w:szCs w:val="24"/>
        </w:rPr>
        <w:t>In FDA’s experience, questions that lead to productive Pre-Sub interactions share the following characteristics:</w:t>
      </w:r>
    </w:p>
    <w:p w14:paraId="2C4936FA"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request specific feedback on a provided proposal (e.g., an animal model is proposed, including rationale, and FDA feedback is requested on the acceptability of the animal model)</w:t>
      </w:r>
    </w:p>
    <w:p w14:paraId="221DA431"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have considered and include reference to applicable guidance documents, standards and previous discussions with FDA (e.g., chemical characterization testing is proposed with citations to relevant biocompatibility guidance document and standards as well as feedback FDA provided in previous Pre-Sub interactions)</w:t>
      </w:r>
    </w:p>
    <w:p w14:paraId="19F4B223"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clearly articulate a desired outcome including indications for use or labeled uses (e.g., FDA feedback is requested on clinical study endpoints, inclusion criteria, and follow up duration given that the study is intended to expand the currently approved indications for use from prescription use only to over the counter use)</w:t>
      </w:r>
    </w:p>
    <w:p w14:paraId="50B4FBE1"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are timed to inform future device development and submission preparation (e.g., prior to conducting fatigue testing, a submitter requests feedback regarding proposed pre-conditioning procedures)</w:t>
      </w:r>
    </w:p>
    <w:p w14:paraId="65855C1E"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do not request decisions regarding approval or clearance of a future IDE, CW, IND, or marketing submission; that is, a question should not ask “Will an IDE that includes results from the proposed testing be approved?”</w:t>
      </w:r>
    </w:p>
    <w:p w14:paraId="3D7279C0" w14:textId="67284E71"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do not provide data unless necessary as supportive context for a specific proposal; that is, a question might provide limited bench, animal or clinical study data, but only to provide FDA with the needed background information to develop feedback in response to a specific proposal (e.g., one page of preliminary feasibility clinical study results are provided when FDA feedback is requested for proposed pivotal study endpoints)</w:t>
      </w:r>
    </w:p>
    <w:p w14:paraId="0A164501" w14:textId="77777777"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Questions do not ask FDA to design a study or indicate how a submitter should proceed; that is, a question should not ask “What should my clinical study design be?”</w:t>
      </w:r>
    </w:p>
    <w:p w14:paraId="1960D25D" w14:textId="78A7009F" w:rsidR="00144873" w:rsidRPr="00520558" w:rsidRDefault="00144873" w:rsidP="00144873">
      <w:pPr>
        <w:pStyle w:val="ListParagraph"/>
        <w:numPr>
          <w:ilvl w:val="0"/>
          <w:numId w:val="33"/>
        </w:numPr>
        <w:rPr>
          <w:rFonts w:ascii="Times New Roman" w:hAnsi="Times New Roman"/>
          <w:i/>
          <w:color w:val="0070C0"/>
        </w:rPr>
      </w:pPr>
      <w:r w:rsidRPr="00520558">
        <w:rPr>
          <w:rFonts w:ascii="Times New Roman" w:hAnsi="Times New Roman"/>
          <w:i/>
          <w:color w:val="0070C0"/>
        </w:rPr>
        <w:t xml:space="preserve">Questions do not request formal regulatory determination; that is, a question should not ask “Is my device a Class II medical device to be regulated under CFR 892.2050?” </w:t>
      </w:r>
    </w:p>
    <w:p w14:paraId="3806C229" w14:textId="77777777" w:rsidR="00144873" w:rsidRPr="003E0DD6" w:rsidRDefault="00144873" w:rsidP="00144873">
      <w:pPr>
        <w:rPr>
          <w:rFonts w:cs="Times New Roman"/>
          <w:i/>
          <w:szCs w:val="24"/>
        </w:rPr>
      </w:pPr>
    </w:p>
    <w:p w14:paraId="14B7B920" w14:textId="416AC4A5" w:rsidR="00737EE8" w:rsidRPr="003E0DD6" w:rsidRDefault="00144873" w:rsidP="00144873">
      <w:pPr>
        <w:rPr>
          <w:rFonts w:cs="Times New Roman"/>
          <w:i/>
          <w:color w:val="0070C0"/>
          <w:szCs w:val="24"/>
        </w:rPr>
      </w:pPr>
      <w:r w:rsidRPr="003E0DD6">
        <w:rPr>
          <w:rFonts w:cs="Times New Roman"/>
          <w:i/>
          <w:color w:val="0070C0"/>
          <w:szCs w:val="24"/>
        </w:rPr>
        <w:t xml:space="preserve">The following are examples of questions, provided by review topic category, expected to lead to productive Pre-Sub interactions: </w:t>
      </w:r>
    </w:p>
    <w:p w14:paraId="1D567513" w14:textId="77777777" w:rsidR="00144873" w:rsidRPr="003E0DD6" w:rsidRDefault="00144873" w:rsidP="00144873">
      <w:pPr>
        <w:rPr>
          <w:rFonts w:cs="Times New Roman"/>
          <w:i/>
          <w:color w:val="0070C0"/>
          <w:szCs w:val="24"/>
        </w:rPr>
      </w:pPr>
    </w:p>
    <w:p w14:paraId="76B6B5A9" w14:textId="77777777" w:rsidR="00900A97" w:rsidRPr="003E0DD6" w:rsidRDefault="00900A97" w:rsidP="000A7432">
      <w:pPr>
        <w:rPr>
          <w:rFonts w:cs="Times New Roman"/>
          <w:i/>
          <w:color w:val="0070C0"/>
          <w:szCs w:val="24"/>
          <w:u w:val="single"/>
        </w:rPr>
      </w:pPr>
      <w:r w:rsidRPr="003E0DD6">
        <w:rPr>
          <w:rFonts w:cs="Times New Roman"/>
          <w:i/>
          <w:color w:val="0070C0"/>
          <w:szCs w:val="24"/>
          <w:u w:val="single"/>
        </w:rPr>
        <w:t>Regulatory Strategy Questions</w:t>
      </w:r>
    </w:p>
    <w:p w14:paraId="5E608779" w14:textId="77777777" w:rsidR="00900A97" w:rsidRPr="00520558" w:rsidRDefault="00900A97" w:rsidP="00900A97">
      <w:pPr>
        <w:pStyle w:val="ListParagraph"/>
        <w:numPr>
          <w:ilvl w:val="0"/>
          <w:numId w:val="23"/>
        </w:numPr>
        <w:rPr>
          <w:rFonts w:ascii="Times New Roman" w:hAnsi="Times New Roman"/>
          <w:i/>
          <w:color w:val="0070C0"/>
        </w:rPr>
      </w:pPr>
      <w:r w:rsidRPr="00520558">
        <w:rPr>
          <w:rFonts w:ascii="Times New Roman" w:hAnsi="Times New Roman"/>
          <w:i/>
          <w:color w:val="0070C0"/>
        </w:rPr>
        <w:t xml:space="preserve">Are there concerns with the predicate device proposed? </w:t>
      </w:r>
    </w:p>
    <w:p w14:paraId="49A5ABD5" w14:textId="77777777" w:rsidR="00900A97" w:rsidRPr="00520558" w:rsidRDefault="00900A97" w:rsidP="00900A97">
      <w:pPr>
        <w:pStyle w:val="ListParagraph"/>
        <w:numPr>
          <w:ilvl w:val="0"/>
          <w:numId w:val="23"/>
        </w:numPr>
        <w:rPr>
          <w:rFonts w:ascii="Times New Roman" w:hAnsi="Times New Roman"/>
          <w:i/>
          <w:color w:val="0070C0"/>
        </w:rPr>
      </w:pPr>
      <w:r w:rsidRPr="00520558">
        <w:rPr>
          <w:rFonts w:ascii="Times New Roman" w:hAnsi="Times New Roman"/>
          <w:i/>
          <w:color w:val="0070C0"/>
        </w:rPr>
        <w:t>Can we obtain FDA's feedback and guidance on pursuing a De Novo request for classification pathway given that there is not a currently marketed device that we believe could serve as predicate under the 510(k) pathway?</w:t>
      </w:r>
    </w:p>
    <w:p w14:paraId="7F84C539" w14:textId="1FC08E69" w:rsidR="00900A97" w:rsidRPr="00520558" w:rsidRDefault="00900A97" w:rsidP="00900A97">
      <w:pPr>
        <w:pStyle w:val="ListParagraph"/>
        <w:numPr>
          <w:ilvl w:val="0"/>
          <w:numId w:val="23"/>
        </w:numPr>
        <w:rPr>
          <w:rFonts w:ascii="Times New Roman" w:hAnsi="Times New Roman"/>
          <w:i/>
          <w:color w:val="0070C0"/>
        </w:rPr>
      </w:pPr>
      <w:r w:rsidRPr="00520558">
        <w:rPr>
          <w:rFonts w:ascii="Times New Roman" w:hAnsi="Times New Roman"/>
          <w:i/>
          <w:color w:val="0070C0"/>
        </w:rPr>
        <w:t xml:space="preserve"> Based on the regulatory strategy provided, does FDA agree, based on the discussion provided, that additional clinical data is not needed to support a future 510(k)?</w:t>
      </w:r>
    </w:p>
    <w:p w14:paraId="3924137C" w14:textId="0A9762CE" w:rsidR="00900A97" w:rsidRPr="003E0DD6" w:rsidRDefault="00900A97" w:rsidP="00900A97">
      <w:pPr>
        <w:rPr>
          <w:rFonts w:cs="Times New Roman"/>
          <w:i/>
          <w:color w:val="0070C0"/>
        </w:rPr>
      </w:pPr>
    </w:p>
    <w:p w14:paraId="05C2A072" w14:textId="77777777" w:rsidR="00900A97" w:rsidRPr="00520558" w:rsidRDefault="00900A97" w:rsidP="00900A97">
      <w:pPr>
        <w:rPr>
          <w:rFonts w:cs="Times New Roman"/>
          <w:i/>
          <w:color w:val="0070C0"/>
          <w:u w:val="single"/>
        </w:rPr>
      </w:pPr>
      <w:r w:rsidRPr="00264872">
        <w:rPr>
          <w:rFonts w:cs="Times New Roman"/>
          <w:i/>
          <w:color w:val="0070C0"/>
          <w:u w:val="single"/>
        </w:rPr>
        <w:t>Indications for Use/Intended Use Questions</w:t>
      </w:r>
    </w:p>
    <w:p w14:paraId="6CB62E8F" w14:textId="6366F6EC" w:rsidR="00900A97" w:rsidRPr="00520558" w:rsidRDefault="00900A97" w:rsidP="00900A97">
      <w:pPr>
        <w:pStyle w:val="ListParagraph"/>
        <w:numPr>
          <w:ilvl w:val="0"/>
          <w:numId w:val="24"/>
        </w:numPr>
        <w:rPr>
          <w:rFonts w:ascii="Times New Roman" w:hAnsi="Times New Roman"/>
          <w:i/>
          <w:color w:val="0070C0"/>
        </w:rPr>
      </w:pPr>
      <w:r w:rsidRPr="00520558">
        <w:rPr>
          <w:rFonts w:ascii="Times New Roman" w:hAnsi="Times New Roman"/>
          <w:i/>
          <w:color w:val="0070C0"/>
        </w:rPr>
        <w:t>Does FDA have any concerns with our proposal to label the described device as over the counter?</w:t>
      </w:r>
    </w:p>
    <w:p w14:paraId="66F59340" w14:textId="0383D572" w:rsidR="00073643" w:rsidRPr="00520558" w:rsidRDefault="00073643" w:rsidP="00073643">
      <w:pPr>
        <w:pStyle w:val="ListParagraph"/>
        <w:numPr>
          <w:ilvl w:val="0"/>
          <w:numId w:val="24"/>
        </w:numPr>
        <w:rPr>
          <w:rFonts w:ascii="Times New Roman" w:hAnsi="Times New Roman"/>
          <w:i/>
          <w:color w:val="0070C0"/>
        </w:rPr>
      </w:pPr>
      <w:r w:rsidRPr="00520558">
        <w:rPr>
          <w:rFonts w:ascii="Times New Roman" w:hAnsi="Times New Roman"/>
          <w:i/>
          <w:color w:val="0070C0"/>
        </w:rPr>
        <w:t xml:space="preserve"> Does FDA agree with the proposed definition of drug-resistant hypertension provided in the draft indications for use statement?</w:t>
      </w:r>
    </w:p>
    <w:p w14:paraId="001BA47D" w14:textId="0A1F2A6F" w:rsidR="00073643" w:rsidRPr="00520558" w:rsidRDefault="00073643" w:rsidP="00073643">
      <w:pPr>
        <w:pStyle w:val="ListParagraph"/>
        <w:numPr>
          <w:ilvl w:val="0"/>
          <w:numId w:val="24"/>
        </w:numPr>
        <w:rPr>
          <w:rFonts w:ascii="Times New Roman" w:hAnsi="Times New Roman"/>
          <w:i/>
          <w:color w:val="0070C0"/>
        </w:rPr>
      </w:pPr>
      <w:r w:rsidRPr="00520558">
        <w:rPr>
          <w:rFonts w:ascii="Times New Roman" w:hAnsi="Times New Roman"/>
          <w:i/>
          <w:color w:val="0070C0"/>
        </w:rPr>
        <w:t xml:space="preserve">Does the Agency agree with the proposed size range offered for the new device, based on the intended use? </w:t>
      </w:r>
    </w:p>
    <w:p w14:paraId="68ABA01D" w14:textId="73B5E69B" w:rsidR="00073643" w:rsidRPr="003E0DD6" w:rsidRDefault="00073643" w:rsidP="00073643">
      <w:pPr>
        <w:rPr>
          <w:rFonts w:cs="Times New Roman"/>
          <w:i/>
          <w:color w:val="0070C0"/>
        </w:rPr>
      </w:pPr>
    </w:p>
    <w:p w14:paraId="5D50AF21" w14:textId="77777777" w:rsidR="00073643" w:rsidRPr="00264872" w:rsidRDefault="00073643" w:rsidP="00073643">
      <w:pPr>
        <w:rPr>
          <w:rFonts w:cs="Times New Roman"/>
          <w:i/>
          <w:color w:val="0070C0"/>
          <w:u w:val="single"/>
        </w:rPr>
      </w:pPr>
      <w:r w:rsidRPr="00264872">
        <w:rPr>
          <w:rFonts w:cs="Times New Roman"/>
          <w:i/>
          <w:color w:val="0070C0"/>
          <w:u w:val="single"/>
        </w:rPr>
        <w:t>Clinical Study Questions</w:t>
      </w:r>
    </w:p>
    <w:p w14:paraId="741ADC83" w14:textId="77777777" w:rsidR="00073643" w:rsidRPr="00520558" w:rsidRDefault="00073643" w:rsidP="00073643">
      <w:pPr>
        <w:pStyle w:val="ListParagraph"/>
        <w:numPr>
          <w:ilvl w:val="0"/>
          <w:numId w:val="25"/>
        </w:numPr>
        <w:rPr>
          <w:rFonts w:ascii="Times New Roman" w:hAnsi="Times New Roman"/>
          <w:i/>
          <w:color w:val="0070C0"/>
        </w:rPr>
      </w:pPr>
      <w:r w:rsidRPr="00520558">
        <w:rPr>
          <w:rFonts w:ascii="Times New Roman" w:hAnsi="Times New Roman"/>
          <w:i/>
          <w:color w:val="0070C0"/>
        </w:rPr>
        <w:t>Does FDA have any comments on the provided OUS study protocol regarding its ability to support a future HDE?</w:t>
      </w:r>
    </w:p>
    <w:p w14:paraId="503304CE" w14:textId="77777777" w:rsidR="00073643" w:rsidRPr="00520558" w:rsidRDefault="00073643" w:rsidP="00073643">
      <w:pPr>
        <w:pStyle w:val="ListParagraph"/>
        <w:numPr>
          <w:ilvl w:val="0"/>
          <w:numId w:val="25"/>
        </w:numPr>
        <w:rPr>
          <w:rFonts w:ascii="Times New Roman" w:hAnsi="Times New Roman"/>
          <w:i/>
          <w:color w:val="0070C0"/>
        </w:rPr>
      </w:pPr>
      <w:r w:rsidRPr="00520558">
        <w:rPr>
          <w:rFonts w:ascii="Times New Roman" w:hAnsi="Times New Roman"/>
          <w:i/>
          <w:color w:val="0070C0"/>
        </w:rPr>
        <w:t>Does FDA agree with the revised clinical study designs, statistical analysis and acceptance criteria included in this Pre-Sub supplement?</w:t>
      </w:r>
    </w:p>
    <w:p w14:paraId="245CB3D5" w14:textId="0A94BF83" w:rsidR="00073643" w:rsidRPr="00520558" w:rsidRDefault="00073643" w:rsidP="00073643">
      <w:pPr>
        <w:pStyle w:val="ListParagraph"/>
        <w:numPr>
          <w:ilvl w:val="0"/>
          <w:numId w:val="25"/>
        </w:numPr>
        <w:rPr>
          <w:rFonts w:ascii="Times New Roman" w:hAnsi="Times New Roman"/>
          <w:i/>
          <w:color w:val="0070C0"/>
        </w:rPr>
      </w:pPr>
      <w:r w:rsidRPr="00520558">
        <w:rPr>
          <w:rFonts w:ascii="Times New Roman" w:hAnsi="Times New Roman"/>
          <w:i/>
          <w:color w:val="0070C0"/>
        </w:rPr>
        <w:t xml:space="preserve">Are the primary and secondary analyses appropriate for the Indications for Use for the monitoring indication proposed? </w:t>
      </w:r>
    </w:p>
    <w:p w14:paraId="0783C03D" w14:textId="4EB45A4A" w:rsidR="00073643" w:rsidRPr="003E0DD6" w:rsidRDefault="00073643" w:rsidP="00073643">
      <w:pPr>
        <w:rPr>
          <w:rFonts w:cs="Times New Roman"/>
          <w:i/>
          <w:color w:val="0070C0"/>
        </w:rPr>
      </w:pPr>
    </w:p>
    <w:p w14:paraId="003DB374" w14:textId="77777777" w:rsidR="00073643" w:rsidRPr="00520558" w:rsidRDefault="00073643" w:rsidP="00073643">
      <w:pPr>
        <w:rPr>
          <w:rFonts w:cs="Times New Roman"/>
          <w:i/>
          <w:color w:val="0070C0"/>
          <w:u w:val="single"/>
        </w:rPr>
      </w:pPr>
      <w:r w:rsidRPr="00264872">
        <w:rPr>
          <w:rFonts w:cs="Times New Roman"/>
          <w:i/>
          <w:color w:val="0070C0"/>
          <w:u w:val="single"/>
        </w:rPr>
        <w:t>Labeling Questions</w:t>
      </w:r>
    </w:p>
    <w:p w14:paraId="1F7639EC" w14:textId="77777777" w:rsidR="00073643" w:rsidRPr="00520558" w:rsidRDefault="00073643" w:rsidP="00073643">
      <w:pPr>
        <w:pStyle w:val="ListParagraph"/>
        <w:numPr>
          <w:ilvl w:val="0"/>
          <w:numId w:val="26"/>
        </w:numPr>
        <w:rPr>
          <w:rFonts w:ascii="Times New Roman" w:hAnsi="Times New Roman"/>
          <w:i/>
          <w:color w:val="0070C0"/>
        </w:rPr>
      </w:pPr>
      <w:r w:rsidRPr="00520558">
        <w:rPr>
          <w:rFonts w:ascii="Times New Roman" w:hAnsi="Times New Roman"/>
          <w:i/>
          <w:color w:val="0070C0"/>
        </w:rPr>
        <w:t>Does FDA agree with the proposed test plan in support of MR Conditional labeling for 1.5T scanners with an exclusion zone between the neck and groin?</w:t>
      </w:r>
    </w:p>
    <w:p w14:paraId="77F8B899" w14:textId="4285BB7B" w:rsidR="00073643" w:rsidRPr="00520558" w:rsidRDefault="00073643" w:rsidP="00073643">
      <w:pPr>
        <w:pStyle w:val="ListParagraph"/>
        <w:numPr>
          <w:ilvl w:val="0"/>
          <w:numId w:val="26"/>
        </w:numPr>
        <w:rPr>
          <w:rFonts w:ascii="Times New Roman" w:hAnsi="Times New Roman"/>
          <w:i/>
          <w:color w:val="0070C0"/>
        </w:rPr>
      </w:pPr>
      <w:r w:rsidRPr="00520558">
        <w:rPr>
          <w:rFonts w:ascii="Times New Roman" w:hAnsi="Times New Roman"/>
          <w:i/>
          <w:color w:val="0070C0"/>
        </w:rPr>
        <w:t>We intend to label our device for re-use if the attached cleaning instructions are followed. The test plan to support this label is provided in Attachment B. Does FDA agree with this plan?</w:t>
      </w:r>
    </w:p>
    <w:p w14:paraId="7AFABE93" w14:textId="77777777" w:rsidR="00073643" w:rsidRPr="003E0DD6" w:rsidRDefault="00073643" w:rsidP="00073643">
      <w:pPr>
        <w:rPr>
          <w:rFonts w:cs="Times New Roman"/>
          <w:i/>
          <w:color w:val="0070C0"/>
          <w:szCs w:val="24"/>
        </w:rPr>
      </w:pPr>
    </w:p>
    <w:p w14:paraId="34A91DCC" w14:textId="5564115B" w:rsidR="00073643" w:rsidRPr="003E0DD6" w:rsidRDefault="00073643" w:rsidP="00073643">
      <w:pPr>
        <w:rPr>
          <w:rFonts w:cs="Times New Roman"/>
          <w:i/>
          <w:color w:val="0070C0"/>
          <w:szCs w:val="24"/>
          <w:u w:val="single"/>
        </w:rPr>
      </w:pPr>
      <w:r w:rsidRPr="003E0DD6">
        <w:rPr>
          <w:rFonts w:cs="Times New Roman"/>
          <w:i/>
          <w:color w:val="0070C0"/>
          <w:szCs w:val="24"/>
          <w:u w:val="single"/>
        </w:rPr>
        <w:t>Reprocessing, Sterilization &amp; Shelf Life Questions</w:t>
      </w:r>
    </w:p>
    <w:p w14:paraId="6101A1EE" w14:textId="77777777" w:rsidR="00073643" w:rsidRPr="00520558" w:rsidRDefault="00073643" w:rsidP="00073643">
      <w:pPr>
        <w:pStyle w:val="ListParagraph"/>
        <w:numPr>
          <w:ilvl w:val="0"/>
          <w:numId w:val="27"/>
        </w:numPr>
        <w:rPr>
          <w:rFonts w:ascii="Times New Roman" w:hAnsi="Times New Roman"/>
          <w:i/>
          <w:color w:val="0070C0"/>
        </w:rPr>
      </w:pPr>
      <w:r w:rsidRPr="00520558">
        <w:rPr>
          <w:rFonts w:ascii="Times New Roman" w:hAnsi="Times New Roman"/>
          <w:i/>
          <w:color w:val="0070C0"/>
        </w:rPr>
        <w:t>Does FDA have any comments about the methods described in the Microbiology protocol "Microbiology Study Protocol" included in Appendix 3?</w:t>
      </w:r>
    </w:p>
    <w:p w14:paraId="2BAEE5E8" w14:textId="77777777" w:rsidR="00073643" w:rsidRPr="00520558" w:rsidRDefault="00073643" w:rsidP="00073643">
      <w:pPr>
        <w:pStyle w:val="ListParagraph"/>
        <w:numPr>
          <w:ilvl w:val="0"/>
          <w:numId w:val="27"/>
        </w:numPr>
        <w:rPr>
          <w:rFonts w:ascii="Times New Roman" w:hAnsi="Times New Roman"/>
          <w:i/>
          <w:color w:val="0070C0"/>
        </w:rPr>
      </w:pPr>
      <w:r w:rsidRPr="00520558">
        <w:rPr>
          <w:rFonts w:ascii="Times New Roman" w:hAnsi="Times New Roman"/>
          <w:i/>
          <w:color w:val="0070C0"/>
        </w:rPr>
        <w:t>Does FDA concur that accelerated testing outlined in Appendix 2 conducted to represent 1 year shelf life is sufficient for an IDE with real time testing provided in the PMA?</w:t>
      </w:r>
    </w:p>
    <w:p w14:paraId="49FF3D48" w14:textId="77777777" w:rsidR="00073643" w:rsidRPr="00520558" w:rsidRDefault="00073643" w:rsidP="00073643">
      <w:pPr>
        <w:pStyle w:val="ListParagraph"/>
        <w:numPr>
          <w:ilvl w:val="0"/>
          <w:numId w:val="27"/>
        </w:numPr>
        <w:rPr>
          <w:rFonts w:ascii="Times New Roman" w:hAnsi="Times New Roman"/>
          <w:i/>
          <w:color w:val="0070C0"/>
        </w:rPr>
      </w:pPr>
      <w:r w:rsidRPr="00520558">
        <w:rPr>
          <w:rFonts w:ascii="Times New Roman" w:hAnsi="Times New Roman"/>
          <w:i/>
          <w:color w:val="0070C0"/>
        </w:rPr>
        <w:t>To address FDA's deficiency regarding our sterilization validation, we propose using Small Lot Release in accordance with Annex E of ISO 11135-2014. Does FDA have objections?</w:t>
      </w:r>
    </w:p>
    <w:p w14:paraId="2DAB668E" w14:textId="4651C4FF" w:rsidR="00900A97" w:rsidRPr="00520558" w:rsidRDefault="00073643" w:rsidP="00073643">
      <w:pPr>
        <w:pStyle w:val="ListParagraph"/>
        <w:numPr>
          <w:ilvl w:val="0"/>
          <w:numId w:val="27"/>
        </w:numPr>
        <w:rPr>
          <w:rFonts w:ascii="Times New Roman" w:hAnsi="Times New Roman"/>
          <w:i/>
          <w:color w:val="0070C0"/>
        </w:rPr>
      </w:pPr>
      <w:r w:rsidRPr="00520558">
        <w:rPr>
          <w:rFonts w:ascii="Times New Roman" w:hAnsi="Times New Roman"/>
          <w:i/>
          <w:color w:val="0070C0"/>
        </w:rPr>
        <w:t>Does FDA agree with our recommendation to low level disinfect the cannula device between uses?</w:t>
      </w:r>
    </w:p>
    <w:p w14:paraId="1D142CC8" w14:textId="77777777" w:rsidR="00073643" w:rsidRPr="003E0DD6" w:rsidRDefault="00073643" w:rsidP="000A7432">
      <w:pPr>
        <w:rPr>
          <w:rFonts w:cs="Times New Roman"/>
          <w:i/>
          <w:color w:val="0070C0"/>
          <w:szCs w:val="24"/>
        </w:rPr>
      </w:pPr>
    </w:p>
    <w:p w14:paraId="4D88C5BD" w14:textId="77777777" w:rsidR="00073643" w:rsidRPr="003E0DD6" w:rsidRDefault="00073643" w:rsidP="00073643">
      <w:pPr>
        <w:rPr>
          <w:rFonts w:cs="Times New Roman"/>
          <w:i/>
          <w:color w:val="0070C0"/>
          <w:szCs w:val="24"/>
          <w:u w:val="single"/>
        </w:rPr>
      </w:pPr>
      <w:r w:rsidRPr="003E0DD6">
        <w:rPr>
          <w:rFonts w:cs="Times New Roman"/>
          <w:i/>
          <w:color w:val="0070C0"/>
          <w:szCs w:val="24"/>
          <w:u w:val="single"/>
        </w:rPr>
        <w:t>Benchtop Performance Testing Questions</w:t>
      </w:r>
    </w:p>
    <w:p w14:paraId="2C44B615" w14:textId="77777777" w:rsidR="00073643" w:rsidRPr="00520558" w:rsidRDefault="00073643" w:rsidP="00073643">
      <w:pPr>
        <w:pStyle w:val="ListParagraph"/>
        <w:numPr>
          <w:ilvl w:val="0"/>
          <w:numId w:val="28"/>
        </w:numPr>
        <w:rPr>
          <w:rFonts w:ascii="Times New Roman" w:hAnsi="Times New Roman"/>
          <w:i/>
          <w:color w:val="0070C0"/>
        </w:rPr>
      </w:pPr>
      <w:r w:rsidRPr="00520558">
        <w:rPr>
          <w:rFonts w:ascii="Times New Roman" w:hAnsi="Times New Roman"/>
          <w:i/>
          <w:color w:val="0070C0"/>
        </w:rPr>
        <w:t>Does FDA agree with the provided justification for the proposed worst case comparison testing?</w:t>
      </w:r>
    </w:p>
    <w:p w14:paraId="555EE267" w14:textId="77777777" w:rsidR="00073643" w:rsidRPr="00520558" w:rsidRDefault="00073643" w:rsidP="00073643">
      <w:pPr>
        <w:pStyle w:val="ListParagraph"/>
        <w:numPr>
          <w:ilvl w:val="0"/>
          <w:numId w:val="28"/>
        </w:numPr>
        <w:rPr>
          <w:rFonts w:ascii="Times New Roman" w:hAnsi="Times New Roman"/>
          <w:i/>
          <w:color w:val="0070C0"/>
        </w:rPr>
      </w:pPr>
      <w:r w:rsidRPr="00520558">
        <w:rPr>
          <w:rFonts w:ascii="Times New Roman" w:hAnsi="Times New Roman"/>
          <w:i/>
          <w:color w:val="0070C0"/>
        </w:rPr>
        <w:t>In the event that the prospective collection does not meet the protocol’s intended number of specimens of a given type, we propose to use retrospective, characterized (banked) specimens to ensure these numbers are achieved. Is this approach acceptable to FDA?</w:t>
      </w:r>
    </w:p>
    <w:p w14:paraId="04E88576" w14:textId="77777777" w:rsidR="00073643" w:rsidRPr="00520558" w:rsidRDefault="00073643" w:rsidP="00073643">
      <w:pPr>
        <w:pStyle w:val="ListParagraph"/>
        <w:numPr>
          <w:ilvl w:val="0"/>
          <w:numId w:val="28"/>
        </w:numPr>
        <w:rPr>
          <w:rFonts w:ascii="Times New Roman" w:hAnsi="Times New Roman"/>
          <w:i/>
          <w:color w:val="0070C0"/>
        </w:rPr>
      </w:pPr>
      <w:r w:rsidRPr="00520558">
        <w:rPr>
          <w:rFonts w:ascii="Times New Roman" w:hAnsi="Times New Roman"/>
          <w:i/>
          <w:color w:val="0070C0"/>
        </w:rPr>
        <w:t>We have provided a justification of the worst-case testing volume that will be used, and provided an analysis of the sensitivity of the test, as requested. Does FDA find this justification and analysis adequate to support using the methodology described in our testing protocol? If not please provide further guidance.</w:t>
      </w:r>
    </w:p>
    <w:p w14:paraId="7B9ABE41" w14:textId="77777777" w:rsidR="00073643" w:rsidRPr="00520558" w:rsidRDefault="00073643" w:rsidP="00073643">
      <w:pPr>
        <w:pStyle w:val="ListParagraph"/>
        <w:numPr>
          <w:ilvl w:val="0"/>
          <w:numId w:val="28"/>
        </w:numPr>
        <w:rPr>
          <w:rFonts w:ascii="Times New Roman" w:hAnsi="Times New Roman"/>
          <w:i/>
          <w:color w:val="0070C0"/>
        </w:rPr>
      </w:pPr>
      <w:r w:rsidRPr="00520558">
        <w:rPr>
          <w:rFonts w:ascii="Times New Roman" w:hAnsi="Times New Roman"/>
          <w:i/>
          <w:color w:val="0070C0"/>
        </w:rPr>
        <w:t>Does the Agency agree with our approach to use the average of valid measurements of the five replicate measurements?</w:t>
      </w:r>
    </w:p>
    <w:p w14:paraId="2AE57A7C" w14:textId="6C1DF9EE" w:rsidR="00073643" w:rsidRPr="00520558" w:rsidRDefault="00073643" w:rsidP="00073643">
      <w:pPr>
        <w:pStyle w:val="ListParagraph"/>
        <w:numPr>
          <w:ilvl w:val="0"/>
          <w:numId w:val="28"/>
        </w:numPr>
        <w:rPr>
          <w:rFonts w:ascii="Times New Roman" w:hAnsi="Times New Roman"/>
          <w:i/>
          <w:color w:val="0070C0"/>
        </w:rPr>
      </w:pPr>
      <w:r w:rsidRPr="00520558">
        <w:rPr>
          <w:rFonts w:ascii="Times New Roman" w:hAnsi="Times New Roman"/>
          <w:i/>
          <w:color w:val="0070C0"/>
        </w:rPr>
        <w:t>We have provided a response to FDA's question about sample sizes used in the in vitro test, along with a justification based on a power analysis. Is this plan acceptable? If not please provide further guidance.</w:t>
      </w:r>
    </w:p>
    <w:p w14:paraId="1E8E0C91" w14:textId="77777777" w:rsidR="00073643" w:rsidRPr="003E0DD6" w:rsidRDefault="00073643" w:rsidP="00073643">
      <w:pPr>
        <w:rPr>
          <w:rFonts w:cs="Times New Roman"/>
          <w:i/>
          <w:color w:val="0070C0"/>
          <w:szCs w:val="24"/>
        </w:rPr>
      </w:pPr>
    </w:p>
    <w:p w14:paraId="402B706F" w14:textId="224DD26B" w:rsidR="00073643" w:rsidRPr="003E0DD6" w:rsidRDefault="00073643" w:rsidP="00073643">
      <w:pPr>
        <w:rPr>
          <w:rFonts w:cs="Times New Roman"/>
          <w:i/>
          <w:color w:val="0070C0"/>
          <w:szCs w:val="24"/>
          <w:u w:val="single"/>
        </w:rPr>
      </w:pPr>
      <w:r w:rsidRPr="003E0DD6">
        <w:rPr>
          <w:rFonts w:cs="Times New Roman"/>
          <w:i/>
          <w:color w:val="0070C0"/>
          <w:szCs w:val="24"/>
          <w:u w:val="single"/>
        </w:rPr>
        <w:t>Animal Study Questions</w:t>
      </w:r>
    </w:p>
    <w:p w14:paraId="78D10D33" w14:textId="77777777"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Does FDA concur that the revised GLP Study design is sufficient to address potential device risks and support initiation of a pivotal clinical trial?</w:t>
      </w:r>
    </w:p>
    <w:p w14:paraId="2C440752" w14:textId="77777777"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Is our alternative approach to an animal study appropriate?</w:t>
      </w:r>
    </w:p>
    <w:p w14:paraId="3725900A" w14:textId="77777777"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Please advise if FDA believes that additional animal studies outside of those already conducted (and described in this submission) are recommended to support a future marketing application.</w:t>
      </w:r>
    </w:p>
    <w:p w14:paraId="37E87A50" w14:textId="77777777"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Does the agency agree that the proposed animal study is designed to provide a sufficient assessment of the local tissue and systemic response?</w:t>
      </w:r>
    </w:p>
    <w:p w14:paraId="093BF768" w14:textId="77777777"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Is the animal model proposed appropriate based on the proposed intended use?</w:t>
      </w:r>
    </w:p>
    <w:p w14:paraId="4C2588A3" w14:textId="62DB1185" w:rsidR="00073643" w:rsidRPr="00520558" w:rsidRDefault="00073643" w:rsidP="00073643">
      <w:pPr>
        <w:pStyle w:val="ListParagraph"/>
        <w:numPr>
          <w:ilvl w:val="0"/>
          <w:numId w:val="29"/>
        </w:numPr>
        <w:rPr>
          <w:rFonts w:ascii="Times New Roman" w:hAnsi="Times New Roman"/>
          <w:i/>
          <w:color w:val="0070C0"/>
        </w:rPr>
      </w:pPr>
      <w:r w:rsidRPr="00520558">
        <w:rPr>
          <w:rFonts w:ascii="Times New Roman" w:hAnsi="Times New Roman"/>
          <w:i/>
          <w:color w:val="0070C0"/>
        </w:rPr>
        <w:t>Are the proposed animal study endpoints and follow up schedule appropriate?</w:t>
      </w:r>
    </w:p>
    <w:p w14:paraId="1CFE035A" w14:textId="77777777" w:rsidR="00073643" w:rsidRPr="003E0DD6" w:rsidRDefault="00073643" w:rsidP="000A7432">
      <w:pPr>
        <w:rPr>
          <w:rFonts w:cs="Times New Roman"/>
          <w:i/>
          <w:color w:val="0070C0"/>
          <w:szCs w:val="24"/>
        </w:rPr>
      </w:pPr>
    </w:p>
    <w:p w14:paraId="52E0EA3F" w14:textId="77777777" w:rsidR="00073643" w:rsidRPr="003E0DD6" w:rsidRDefault="00073643" w:rsidP="00073643">
      <w:pPr>
        <w:rPr>
          <w:rFonts w:cs="Times New Roman"/>
          <w:i/>
          <w:color w:val="0070C0"/>
          <w:szCs w:val="24"/>
          <w:u w:val="single"/>
        </w:rPr>
      </w:pPr>
      <w:r w:rsidRPr="003E0DD6">
        <w:rPr>
          <w:rFonts w:cs="Times New Roman"/>
          <w:i/>
          <w:color w:val="0070C0"/>
          <w:szCs w:val="24"/>
          <w:u w:val="single"/>
        </w:rPr>
        <w:t>Biocompatibility Questions</w:t>
      </w:r>
    </w:p>
    <w:p w14:paraId="09AE7C69" w14:textId="77777777" w:rsidR="00073643" w:rsidRPr="00520558" w:rsidRDefault="00073643" w:rsidP="00073643">
      <w:pPr>
        <w:pStyle w:val="ListParagraph"/>
        <w:numPr>
          <w:ilvl w:val="0"/>
          <w:numId w:val="30"/>
        </w:numPr>
        <w:rPr>
          <w:rFonts w:ascii="Times New Roman" w:hAnsi="Times New Roman"/>
          <w:i/>
          <w:color w:val="0070C0"/>
        </w:rPr>
      </w:pPr>
      <w:r w:rsidRPr="00520558">
        <w:rPr>
          <w:rFonts w:ascii="Times New Roman" w:hAnsi="Times New Roman"/>
          <w:i/>
          <w:color w:val="0070C0"/>
        </w:rPr>
        <w:t>We propose to conduct the biocompatibility testing identified in Tables 7-9 on only the largest model dialyzer. Does FDA concur with the testing protocol?</w:t>
      </w:r>
    </w:p>
    <w:p w14:paraId="7EED639A" w14:textId="77777777" w:rsidR="00073643" w:rsidRPr="00520558" w:rsidRDefault="00073643" w:rsidP="00073643">
      <w:pPr>
        <w:pStyle w:val="ListParagraph"/>
        <w:numPr>
          <w:ilvl w:val="0"/>
          <w:numId w:val="30"/>
        </w:numPr>
        <w:rPr>
          <w:rFonts w:ascii="Times New Roman" w:hAnsi="Times New Roman"/>
          <w:i/>
          <w:color w:val="0070C0"/>
        </w:rPr>
      </w:pPr>
      <w:r w:rsidRPr="00520558">
        <w:rPr>
          <w:rFonts w:ascii="Times New Roman" w:hAnsi="Times New Roman"/>
          <w:i/>
          <w:color w:val="0070C0"/>
        </w:rPr>
        <w:t>We propose to conduct chemical characterization (described in Appendix 1) in lieu of chronic implantation testing. Please provide any comments on the acceptability of this approach.</w:t>
      </w:r>
    </w:p>
    <w:p w14:paraId="08015A0E" w14:textId="77777777" w:rsidR="00073643" w:rsidRPr="00520558" w:rsidRDefault="00073643" w:rsidP="00073643">
      <w:pPr>
        <w:pStyle w:val="ListParagraph"/>
        <w:numPr>
          <w:ilvl w:val="0"/>
          <w:numId w:val="30"/>
        </w:numPr>
        <w:rPr>
          <w:rFonts w:ascii="Times New Roman" w:hAnsi="Times New Roman"/>
          <w:i/>
          <w:color w:val="0070C0"/>
        </w:rPr>
      </w:pPr>
      <w:r w:rsidRPr="00520558">
        <w:rPr>
          <w:rFonts w:ascii="Times New Roman" w:hAnsi="Times New Roman"/>
          <w:i/>
          <w:color w:val="0070C0"/>
        </w:rPr>
        <w:t>Is our justification for not conducting carcinogenicity studies adequate?</w:t>
      </w:r>
    </w:p>
    <w:p w14:paraId="713AAE2D" w14:textId="7BEA08F1" w:rsidR="00073643" w:rsidRPr="00520558" w:rsidRDefault="00073643" w:rsidP="00073643">
      <w:pPr>
        <w:pStyle w:val="ListParagraph"/>
        <w:numPr>
          <w:ilvl w:val="0"/>
          <w:numId w:val="30"/>
        </w:numPr>
        <w:rPr>
          <w:rFonts w:ascii="Times New Roman" w:hAnsi="Times New Roman"/>
          <w:i/>
          <w:color w:val="0070C0"/>
        </w:rPr>
      </w:pPr>
      <w:r w:rsidRPr="00520558">
        <w:rPr>
          <w:rFonts w:ascii="Times New Roman" w:hAnsi="Times New Roman"/>
          <w:i/>
          <w:color w:val="0070C0"/>
        </w:rPr>
        <w:t>Is our alternative test method to the material-mediated sensitization testing, which does not use a traditional rabbit model but an in vitro alternative, acceptable?</w:t>
      </w:r>
    </w:p>
    <w:p w14:paraId="484EC9D3" w14:textId="77777777" w:rsidR="00073643" w:rsidRPr="003E0DD6" w:rsidRDefault="00073643" w:rsidP="00073643">
      <w:pPr>
        <w:rPr>
          <w:rFonts w:cs="Times New Roman"/>
          <w:i/>
          <w:color w:val="0070C0"/>
          <w:szCs w:val="24"/>
        </w:rPr>
      </w:pPr>
    </w:p>
    <w:p w14:paraId="4A000EE9" w14:textId="77777777" w:rsidR="00073643" w:rsidRPr="003E0DD6" w:rsidRDefault="00073643" w:rsidP="00073643">
      <w:pPr>
        <w:rPr>
          <w:rFonts w:cs="Times New Roman"/>
          <w:i/>
          <w:color w:val="0070C0"/>
          <w:szCs w:val="24"/>
          <w:u w:val="single"/>
        </w:rPr>
      </w:pPr>
      <w:r w:rsidRPr="003E0DD6">
        <w:rPr>
          <w:rFonts w:cs="Times New Roman"/>
          <w:i/>
          <w:color w:val="0070C0"/>
          <w:szCs w:val="24"/>
          <w:u w:val="single"/>
        </w:rPr>
        <w:t>Software/Firmware Questions</w:t>
      </w:r>
    </w:p>
    <w:p w14:paraId="5A88FCBF" w14:textId="77777777" w:rsidR="00073643" w:rsidRPr="00520558" w:rsidRDefault="00073643" w:rsidP="00073643">
      <w:pPr>
        <w:pStyle w:val="ListParagraph"/>
        <w:numPr>
          <w:ilvl w:val="0"/>
          <w:numId w:val="31"/>
        </w:numPr>
        <w:rPr>
          <w:rFonts w:ascii="Times New Roman" w:hAnsi="Times New Roman"/>
          <w:i/>
          <w:color w:val="0070C0"/>
        </w:rPr>
      </w:pPr>
      <w:r w:rsidRPr="00520558">
        <w:rPr>
          <w:rFonts w:ascii="Times New Roman" w:hAnsi="Times New Roman"/>
          <w:i/>
          <w:color w:val="0070C0"/>
        </w:rPr>
        <w:t>Does FDA agree that our software/instrument is a moderate level of concern and that the level of documentation that will be included in an upcoming marketing submission is consistent with FDA’s recommendations provided in FDA’s guidance entitled “Guidance for the Content of Premarket Submission for Software Contained in Medical Devices?”43 as part of the upcoming device submission?</w:t>
      </w:r>
    </w:p>
    <w:p w14:paraId="06EC864A" w14:textId="77777777" w:rsidR="00073643" w:rsidRPr="00520558" w:rsidRDefault="00073643" w:rsidP="00073643">
      <w:pPr>
        <w:pStyle w:val="ListParagraph"/>
        <w:numPr>
          <w:ilvl w:val="0"/>
          <w:numId w:val="31"/>
        </w:numPr>
        <w:rPr>
          <w:rFonts w:ascii="Times New Roman" w:hAnsi="Times New Roman"/>
          <w:i/>
          <w:color w:val="0070C0"/>
        </w:rPr>
      </w:pPr>
      <w:r w:rsidRPr="00520558">
        <w:rPr>
          <w:rFonts w:ascii="Times New Roman" w:hAnsi="Times New Roman"/>
          <w:i/>
          <w:color w:val="0070C0"/>
        </w:rPr>
        <w:t>Does FDA expect any further data validating functional operation of alerts and alarms in real or simulated circumstances beyond that recommended in FDA’s guidance entitled "Guidance for the Content of Premarket Submission for Software Contained in Medical Devices?"44 If so, can FDA give us additional guidance on what they might like to see?</w:t>
      </w:r>
    </w:p>
    <w:p w14:paraId="40AF399B" w14:textId="328355B0" w:rsidR="00073643" w:rsidRPr="00520558" w:rsidRDefault="00073643" w:rsidP="00073643">
      <w:pPr>
        <w:pStyle w:val="ListParagraph"/>
        <w:numPr>
          <w:ilvl w:val="0"/>
          <w:numId w:val="31"/>
        </w:numPr>
        <w:rPr>
          <w:rFonts w:ascii="Times New Roman" w:hAnsi="Times New Roman"/>
          <w:i/>
          <w:color w:val="0070C0"/>
        </w:rPr>
      </w:pPr>
      <w:r w:rsidRPr="00520558">
        <w:rPr>
          <w:rFonts w:ascii="Times New Roman" w:hAnsi="Times New Roman"/>
          <w:i/>
          <w:color w:val="0070C0"/>
        </w:rPr>
        <w:t xml:space="preserve">Does FDA agree that the software documentation defined in Section 4.2 of this Pre-Sub does not need to be included in the PMA supplement for the device as it was previously reviewed and approved in other PMA supplements (i.e., the PMA supplement will reference previously submitted information)? </w:t>
      </w:r>
    </w:p>
    <w:p w14:paraId="0DDCEF54" w14:textId="77777777" w:rsidR="00073643" w:rsidRPr="003E0DD6" w:rsidRDefault="00073643" w:rsidP="00073643">
      <w:pPr>
        <w:rPr>
          <w:rFonts w:cs="Times New Roman"/>
          <w:i/>
          <w:color w:val="0070C0"/>
          <w:szCs w:val="24"/>
        </w:rPr>
      </w:pPr>
    </w:p>
    <w:p w14:paraId="602C8900" w14:textId="77777777" w:rsidR="00073643" w:rsidRPr="003E0DD6" w:rsidRDefault="00073643" w:rsidP="00073643">
      <w:pPr>
        <w:rPr>
          <w:rFonts w:cs="Times New Roman"/>
          <w:i/>
          <w:color w:val="0070C0"/>
          <w:szCs w:val="24"/>
          <w:u w:val="single"/>
        </w:rPr>
      </w:pPr>
      <w:r w:rsidRPr="003E0DD6">
        <w:rPr>
          <w:rFonts w:cs="Times New Roman"/>
          <w:i/>
          <w:color w:val="0070C0"/>
          <w:szCs w:val="24"/>
          <w:u w:val="single"/>
        </w:rPr>
        <w:t>Human Factors Questions</w:t>
      </w:r>
    </w:p>
    <w:p w14:paraId="2008FC1F" w14:textId="77777777" w:rsidR="00073643" w:rsidRPr="00520558" w:rsidRDefault="00073643" w:rsidP="00073643">
      <w:pPr>
        <w:pStyle w:val="ListParagraph"/>
        <w:numPr>
          <w:ilvl w:val="0"/>
          <w:numId w:val="32"/>
        </w:numPr>
        <w:rPr>
          <w:rFonts w:ascii="Times New Roman" w:hAnsi="Times New Roman"/>
          <w:i/>
          <w:color w:val="0070C0"/>
        </w:rPr>
      </w:pPr>
      <w:r w:rsidRPr="00520558">
        <w:rPr>
          <w:rFonts w:ascii="Times New Roman" w:hAnsi="Times New Roman"/>
          <w:i/>
          <w:color w:val="0070C0"/>
        </w:rPr>
        <w:t>Does the agency have comments on our proposed human factors engineering process?</w:t>
      </w:r>
    </w:p>
    <w:p w14:paraId="032B9D6C" w14:textId="77777777" w:rsidR="00073643" w:rsidRPr="00520558" w:rsidRDefault="00073643" w:rsidP="00073643">
      <w:pPr>
        <w:pStyle w:val="ListParagraph"/>
        <w:numPr>
          <w:ilvl w:val="0"/>
          <w:numId w:val="32"/>
        </w:numPr>
        <w:rPr>
          <w:rFonts w:ascii="Times New Roman" w:hAnsi="Times New Roman"/>
          <w:i/>
          <w:color w:val="0070C0"/>
        </w:rPr>
      </w:pPr>
      <w:r w:rsidRPr="00520558">
        <w:rPr>
          <w:rFonts w:ascii="Times New Roman" w:hAnsi="Times New Roman"/>
          <w:i/>
          <w:color w:val="0070C0"/>
        </w:rPr>
        <w:t>Is the attached use-related risk analysis plan adequate? Does the agency agree that we have identified all the critical tasks?</w:t>
      </w:r>
    </w:p>
    <w:p w14:paraId="539BC451" w14:textId="540D297A" w:rsidR="006219AA" w:rsidRDefault="00073643" w:rsidP="00520558">
      <w:pPr>
        <w:pStyle w:val="ListParagraph"/>
      </w:pPr>
      <w:r w:rsidRPr="00264872">
        <w:rPr>
          <w:i/>
          <w:color w:val="0070C0"/>
        </w:rPr>
        <w:t>Does the agency agree with our proposed test participant recruitment plan for the human factors validation testing?</w:t>
      </w:r>
    </w:p>
    <w:p w14:paraId="121E533F" w14:textId="77777777" w:rsidR="001260B9" w:rsidRDefault="001260B9" w:rsidP="00103100">
      <w:pPr>
        <w:rPr>
          <w:rFonts w:cs="Times New Roman"/>
          <w:i/>
          <w:color w:val="2E74B5" w:themeColor="accent1" w:themeShade="BF"/>
          <w:szCs w:val="24"/>
        </w:rPr>
      </w:pPr>
    </w:p>
    <w:p w14:paraId="741EE55B" w14:textId="77777777" w:rsidR="006219AA" w:rsidRPr="00B528E4" w:rsidRDefault="006219AA" w:rsidP="006219AA">
      <w:pPr>
        <w:rPr>
          <w:color w:val="2E74B5" w:themeColor="accent1" w:themeShade="BF"/>
        </w:rPr>
      </w:pPr>
    </w:p>
    <w:sectPr w:rsidR="006219AA" w:rsidRPr="00B528E4" w:rsidSect="003917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D15D7" w14:textId="77777777" w:rsidR="00E42B51" w:rsidRDefault="00E42B51" w:rsidP="001249F1">
      <w:pPr>
        <w:spacing w:line="240" w:lineRule="auto"/>
      </w:pPr>
      <w:r>
        <w:separator/>
      </w:r>
    </w:p>
  </w:endnote>
  <w:endnote w:type="continuationSeparator" w:id="0">
    <w:p w14:paraId="7BA5848E" w14:textId="77777777" w:rsidR="00E42B51" w:rsidRDefault="00E42B51" w:rsidP="00124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C833" w14:textId="562C8852" w:rsidR="00E42B51" w:rsidRPr="006700C2" w:rsidRDefault="00E42B51">
    <w:pPr>
      <w:pStyle w:val="Footer"/>
      <w:jc w:val="center"/>
    </w:pPr>
    <w:r>
      <w:ptab w:relativeTo="margin" w:alignment="left" w:leader="none"/>
    </w:r>
    <w:r w:rsidRPr="00A84D62">
      <w:rPr>
        <w:i/>
      </w:rPr>
      <w:t>Confidential</w:t>
    </w:r>
    <w:r>
      <w:t xml:space="preserve"> </w:t>
    </w:r>
    <w:r>
      <w:ptab w:relativeTo="margin" w:alignment="right" w:leader="none"/>
    </w:r>
    <w:r w:rsidRPr="006700C2">
      <w:t xml:space="preserve">Page </w:t>
    </w:r>
    <w:r w:rsidRPr="006700C2">
      <w:fldChar w:fldCharType="begin"/>
    </w:r>
    <w:r w:rsidRPr="006700C2">
      <w:instrText xml:space="preserve"> PAGE  \* Arabic  \* MERGEFORMAT </w:instrText>
    </w:r>
    <w:r w:rsidRPr="006700C2">
      <w:fldChar w:fldCharType="separate"/>
    </w:r>
    <w:r w:rsidR="000E54EE">
      <w:rPr>
        <w:noProof/>
      </w:rPr>
      <w:t>19</w:t>
    </w:r>
    <w:r w:rsidRPr="006700C2">
      <w:fldChar w:fldCharType="end"/>
    </w:r>
    <w:r w:rsidRPr="006700C2">
      <w:t xml:space="preserve"> of </w:t>
    </w:r>
    <w:r>
      <w:rPr>
        <w:noProof/>
      </w:rPr>
      <w:fldChar w:fldCharType="begin"/>
    </w:r>
    <w:r>
      <w:rPr>
        <w:noProof/>
      </w:rPr>
      <w:instrText xml:space="preserve"> NUMPAGES  \* Arabic  \* MERGEFORMAT </w:instrText>
    </w:r>
    <w:r>
      <w:rPr>
        <w:noProof/>
      </w:rPr>
      <w:fldChar w:fldCharType="separate"/>
    </w:r>
    <w:r w:rsidR="000E54EE">
      <w:rPr>
        <w:noProof/>
      </w:rPr>
      <w:t>19</w:t>
    </w:r>
    <w:r>
      <w:rPr>
        <w:noProof/>
      </w:rPr>
      <w:fldChar w:fldCharType="end"/>
    </w:r>
  </w:p>
  <w:p w14:paraId="0BD85EFA" w14:textId="77777777" w:rsidR="00E42B51" w:rsidRDefault="00E4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5EE7D" w14:textId="77777777" w:rsidR="00E42B51" w:rsidRDefault="00E42B51" w:rsidP="001249F1">
      <w:pPr>
        <w:spacing w:line="240" w:lineRule="auto"/>
      </w:pPr>
      <w:r>
        <w:separator/>
      </w:r>
    </w:p>
  </w:footnote>
  <w:footnote w:type="continuationSeparator" w:id="0">
    <w:p w14:paraId="7CE5A3ED" w14:textId="77777777" w:rsidR="00E42B51" w:rsidRDefault="00E42B51" w:rsidP="001249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4AB"/>
    <w:multiLevelType w:val="multilevel"/>
    <w:tmpl w:val="837A400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1" w15:restartNumberingAfterBreak="0">
    <w:nsid w:val="049918C3"/>
    <w:multiLevelType w:val="hybridMultilevel"/>
    <w:tmpl w:val="36D8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8AA"/>
    <w:multiLevelType w:val="hybridMultilevel"/>
    <w:tmpl w:val="33BC0DF2"/>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35F91"/>
    <w:multiLevelType w:val="multilevel"/>
    <w:tmpl w:val="375A03E6"/>
    <w:lvl w:ilvl="0">
      <w:start w:val="1"/>
      <w:numFmt w:val="decimal"/>
      <w:lvlText w:val="%1"/>
      <w:lvlJc w:val="left"/>
      <w:pPr>
        <w:ind w:left="360" w:hanging="360"/>
      </w:pPr>
      <w:rPr>
        <w:rFonts w:hint="default"/>
      </w:rPr>
    </w:lvl>
    <w:lvl w:ilvl="1">
      <w:start w:val="1"/>
      <w:numFmt w:val="decimal"/>
      <w:lvlText w:val="%2."/>
      <w:lvlJc w:val="left"/>
      <w:pPr>
        <w:ind w:left="17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0A21F0"/>
    <w:multiLevelType w:val="hybridMultilevel"/>
    <w:tmpl w:val="334C43B0"/>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65531"/>
    <w:multiLevelType w:val="hybridMultilevel"/>
    <w:tmpl w:val="F7E479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866D5F"/>
    <w:multiLevelType w:val="hybridMultilevel"/>
    <w:tmpl w:val="5EAE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1176E"/>
    <w:multiLevelType w:val="hybridMultilevel"/>
    <w:tmpl w:val="328E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F3A50"/>
    <w:multiLevelType w:val="hybridMultilevel"/>
    <w:tmpl w:val="AB705FB2"/>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6444F"/>
    <w:multiLevelType w:val="hybridMultilevel"/>
    <w:tmpl w:val="617AF124"/>
    <w:lvl w:ilvl="0" w:tplc="3C3ADC8C">
      <w:start w:val="6"/>
      <w:numFmt w:val="decimal"/>
      <w:lvlText w:val="%1"/>
      <w:lvlJc w:val="left"/>
      <w:pPr>
        <w:ind w:left="720" w:hanging="360"/>
      </w:pPr>
      <w:rPr>
        <w:rFonts w:eastAsia="Times New Roman" w:hint="default"/>
        <w:b/>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04721"/>
    <w:multiLevelType w:val="hybridMultilevel"/>
    <w:tmpl w:val="DE34036C"/>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09B8"/>
    <w:multiLevelType w:val="hybridMultilevel"/>
    <w:tmpl w:val="5A9A605C"/>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E1C0F"/>
    <w:multiLevelType w:val="hybridMultilevel"/>
    <w:tmpl w:val="1FF8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E5AD4"/>
    <w:multiLevelType w:val="hybridMultilevel"/>
    <w:tmpl w:val="A3E8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30A64"/>
    <w:multiLevelType w:val="hybridMultilevel"/>
    <w:tmpl w:val="B4244D30"/>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C70FC"/>
    <w:multiLevelType w:val="hybridMultilevel"/>
    <w:tmpl w:val="CF1ABB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F4CF0"/>
    <w:multiLevelType w:val="hybridMultilevel"/>
    <w:tmpl w:val="D292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D33C5"/>
    <w:multiLevelType w:val="hybridMultilevel"/>
    <w:tmpl w:val="849255B8"/>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805E3"/>
    <w:multiLevelType w:val="hybridMultilevel"/>
    <w:tmpl w:val="F77AB816"/>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E23A7"/>
    <w:multiLevelType w:val="hybridMultilevel"/>
    <w:tmpl w:val="D11A9184"/>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C5C5C"/>
    <w:multiLevelType w:val="hybridMultilevel"/>
    <w:tmpl w:val="1F64891E"/>
    <w:lvl w:ilvl="0" w:tplc="E472AB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213B66"/>
    <w:multiLevelType w:val="multilevel"/>
    <w:tmpl w:val="0A8864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8C5BFC"/>
    <w:multiLevelType w:val="hybridMultilevel"/>
    <w:tmpl w:val="3780A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C73C4"/>
    <w:multiLevelType w:val="hybridMultilevel"/>
    <w:tmpl w:val="F50A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06CF0"/>
    <w:multiLevelType w:val="multilevel"/>
    <w:tmpl w:val="316ED888"/>
    <w:lvl w:ilvl="0">
      <w:start w:val="1"/>
      <w:numFmt w:val="decimal"/>
      <w:lvlText w:val="%1"/>
      <w:lvlJc w:val="left"/>
      <w:pPr>
        <w:ind w:left="360" w:hanging="360"/>
      </w:pPr>
      <w:rPr>
        <w:rFonts w:hint="default"/>
      </w:rPr>
    </w:lvl>
    <w:lvl w:ilvl="1">
      <w:start w:val="1"/>
      <w:numFmt w:val="none"/>
      <w:lvlText w:val="4.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938147A"/>
    <w:multiLevelType w:val="hybridMultilevel"/>
    <w:tmpl w:val="8D7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C08C3"/>
    <w:multiLevelType w:val="hybridMultilevel"/>
    <w:tmpl w:val="984C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75C55"/>
    <w:multiLevelType w:val="hybridMultilevel"/>
    <w:tmpl w:val="EBF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95746"/>
    <w:multiLevelType w:val="hybridMultilevel"/>
    <w:tmpl w:val="3EEC3FA4"/>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877B1"/>
    <w:multiLevelType w:val="hybridMultilevel"/>
    <w:tmpl w:val="2B20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10DA8"/>
    <w:multiLevelType w:val="hybridMultilevel"/>
    <w:tmpl w:val="4886B856"/>
    <w:lvl w:ilvl="0" w:tplc="0409000F">
      <w:start w:val="1"/>
      <w:numFmt w:val="decimal"/>
      <w:lvlText w:val="%1."/>
      <w:lvlJc w:val="left"/>
      <w:pPr>
        <w:ind w:left="720" w:hanging="360"/>
      </w:pPr>
    </w:lvl>
    <w:lvl w:ilvl="1" w:tplc="70F28FAC">
      <w:start w:val="1"/>
      <w:numFmt w:val="lowerLetter"/>
      <w:lvlText w:val="%2."/>
      <w:lvlJc w:val="left"/>
      <w:pPr>
        <w:ind w:left="1200" w:hanging="1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34170"/>
    <w:multiLevelType w:val="hybridMultilevel"/>
    <w:tmpl w:val="04EAE150"/>
    <w:lvl w:ilvl="0" w:tplc="E5E2AA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15A1C"/>
    <w:multiLevelType w:val="hybridMultilevel"/>
    <w:tmpl w:val="6040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7"/>
  </w:num>
  <w:num w:numId="4">
    <w:abstractNumId w:val="14"/>
  </w:num>
  <w:num w:numId="5">
    <w:abstractNumId w:val="21"/>
  </w:num>
  <w:num w:numId="6">
    <w:abstractNumId w:val="3"/>
  </w:num>
  <w:num w:numId="7">
    <w:abstractNumId w:val="10"/>
  </w:num>
  <w:num w:numId="8">
    <w:abstractNumId w:val="2"/>
  </w:num>
  <w:num w:numId="9">
    <w:abstractNumId w:val="17"/>
  </w:num>
  <w:num w:numId="10">
    <w:abstractNumId w:val="28"/>
  </w:num>
  <w:num w:numId="11">
    <w:abstractNumId w:val="19"/>
  </w:num>
  <w:num w:numId="12">
    <w:abstractNumId w:val="4"/>
  </w:num>
  <w:num w:numId="13">
    <w:abstractNumId w:val="20"/>
  </w:num>
  <w:num w:numId="14">
    <w:abstractNumId w:val="0"/>
  </w:num>
  <w:num w:numId="15">
    <w:abstractNumId w:val="9"/>
  </w:num>
  <w:num w:numId="16">
    <w:abstractNumId w:val="24"/>
  </w:num>
  <w:num w:numId="17">
    <w:abstractNumId w:val="11"/>
  </w:num>
  <w:num w:numId="18">
    <w:abstractNumId w:val="30"/>
  </w:num>
  <w:num w:numId="19">
    <w:abstractNumId w:val="22"/>
  </w:num>
  <w:num w:numId="20">
    <w:abstractNumId w:val="32"/>
  </w:num>
  <w:num w:numId="21">
    <w:abstractNumId w:val="18"/>
  </w:num>
  <w:num w:numId="22">
    <w:abstractNumId w:val="8"/>
  </w:num>
  <w:num w:numId="23">
    <w:abstractNumId w:val="5"/>
  </w:num>
  <w:num w:numId="24">
    <w:abstractNumId w:val="27"/>
  </w:num>
  <w:num w:numId="25">
    <w:abstractNumId w:val="12"/>
  </w:num>
  <w:num w:numId="26">
    <w:abstractNumId w:val="25"/>
  </w:num>
  <w:num w:numId="27">
    <w:abstractNumId w:val="16"/>
  </w:num>
  <w:num w:numId="28">
    <w:abstractNumId w:val="26"/>
  </w:num>
  <w:num w:numId="29">
    <w:abstractNumId w:val="13"/>
  </w:num>
  <w:num w:numId="30">
    <w:abstractNumId w:val="29"/>
  </w:num>
  <w:num w:numId="31">
    <w:abstractNumId w:val="6"/>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2"/>
    <w:rsid w:val="00007D94"/>
    <w:rsid w:val="00013C62"/>
    <w:rsid w:val="00014F0C"/>
    <w:rsid w:val="00031AB1"/>
    <w:rsid w:val="00067E2F"/>
    <w:rsid w:val="00071092"/>
    <w:rsid w:val="00073643"/>
    <w:rsid w:val="00075F0D"/>
    <w:rsid w:val="000A7432"/>
    <w:rsid w:val="000D28F2"/>
    <w:rsid w:val="000E54EE"/>
    <w:rsid w:val="000E666C"/>
    <w:rsid w:val="000F6CF6"/>
    <w:rsid w:val="00103100"/>
    <w:rsid w:val="001111F3"/>
    <w:rsid w:val="00113E3E"/>
    <w:rsid w:val="001149F2"/>
    <w:rsid w:val="001219FD"/>
    <w:rsid w:val="001249F1"/>
    <w:rsid w:val="001260B9"/>
    <w:rsid w:val="00127A1B"/>
    <w:rsid w:val="001400CC"/>
    <w:rsid w:val="00144873"/>
    <w:rsid w:val="001502D3"/>
    <w:rsid w:val="00153381"/>
    <w:rsid w:val="001538DD"/>
    <w:rsid w:val="00155F50"/>
    <w:rsid w:val="00156D45"/>
    <w:rsid w:val="00165D9B"/>
    <w:rsid w:val="001668DC"/>
    <w:rsid w:val="00176CF8"/>
    <w:rsid w:val="001923F4"/>
    <w:rsid w:val="0019367C"/>
    <w:rsid w:val="00194001"/>
    <w:rsid w:val="001A1683"/>
    <w:rsid w:val="001A7D7A"/>
    <w:rsid w:val="001F2E86"/>
    <w:rsid w:val="001F3453"/>
    <w:rsid w:val="001F62D5"/>
    <w:rsid w:val="00212C3D"/>
    <w:rsid w:val="0022716A"/>
    <w:rsid w:val="0023361F"/>
    <w:rsid w:val="00233EC6"/>
    <w:rsid w:val="002366DA"/>
    <w:rsid w:val="00264872"/>
    <w:rsid w:val="002754C4"/>
    <w:rsid w:val="0028063F"/>
    <w:rsid w:val="0029085F"/>
    <w:rsid w:val="00291973"/>
    <w:rsid w:val="00292C38"/>
    <w:rsid w:val="00296165"/>
    <w:rsid w:val="002B0BC0"/>
    <w:rsid w:val="002B0F1C"/>
    <w:rsid w:val="002B29AD"/>
    <w:rsid w:val="002C16ED"/>
    <w:rsid w:val="002C7A09"/>
    <w:rsid w:val="002E2872"/>
    <w:rsid w:val="002E38B4"/>
    <w:rsid w:val="002E3A8A"/>
    <w:rsid w:val="002E41D6"/>
    <w:rsid w:val="002E70AD"/>
    <w:rsid w:val="002E7B55"/>
    <w:rsid w:val="002F042D"/>
    <w:rsid w:val="002F4119"/>
    <w:rsid w:val="00300642"/>
    <w:rsid w:val="0031158E"/>
    <w:rsid w:val="003117CD"/>
    <w:rsid w:val="0032259A"/>
    <w:rsid w:val="00326A52"/>
    <w:rsid w:val="00391752"/>
    <w:rsid w:val="00393EE8"/>
    <w:rsid w:val="00396F83"/>
    <w:rsid w:val="003A68BC"/>
    <w:rsid w:val="003A6BE3"/>
    <w:rsid w:val="003B3F04"/>
    <w:rsid w:val="003C3140"/>
    <w:rsid w:val="003E0DD6"/>
    <w:rsid w:val="003E25A5"/>
    <w:rsid w:val="004277C5"/>
    <w:rsid w:val="00436C63"/>
    <w:rsid w:val="00446750"/>
    <w:rsid w:val="004644D5"/>
    <w:rsid w:val="004728F9"/>
    <w:rsid w:val="0048262D"/>
    <w:rsid w:val="00491DDC"/>
    <w:rsid w:val="004A47E5"/>
    <w:rsid w:val="004B2924"/>
    <w:rsid w:val="004C0312"/>
    <w:rsid w:val="004D0C20"/>
    <w:rsid w:val="004D2D2A"/>
    <w:rsid w:val="004D523A"/>
    <w:rsid w:val="004F74A3"/>
    <w:rsid w:val="0050489C"/>
    <w:rsid w:val="00520558"/>
    <w:rsid w:val="0053656A"/>
    <w:rsid w:val="005417E1"/>
    <w:rsid w:val="00550D1A"/>
    <w:rsid w:val="005523DE"/>
    <w:rsid w:val="005527D8"/>
    <w:rsid w:val="005557B2"/>
    <w:rsid w:val="005769B6"/>
    <w:rsid w:val="005B6345"/>
    <w:rsid w:val="005C304F"/>
    <w:rsid w:val="005E6FE9"/>
    <w:rsid w:val="005F627A"/>
    <w:rsid w:val="006219AA"/>
    <w:rsid w:val="00637F14"/>
    <w:rsid w:val="00643B25"/>
    <w:rsid w:val="00657630"/>
    <w:rsid w:val="006700C2"/>
    <w:rsid w:val="0068174E"/>
    <w:rsid w:val="006933A2"/>
    <w:rsid w:val="006A3D9C"/>
    <w:rsid w:val="006C584B"/>
    <w:rsid w:val="006D2E43"/>
    <w:rsid w:val="006E2307"/>
    <w:rsid w:val="006F386C"/>
    <w:rsid w:val="0070348C"/>
    <w:rsid w:val="00737EE8"/>
    <w:rsid w:val="00744A6C"/>
    <w:rsid w:val="00761448"/>
    <w:rsid w:val="00762586"/>
    <w:rsid w:val="00796FC4"/>
    <w:rsid w:val="007A4D8B"/>
    <w:rsid w:val="007A5B2F"/>
    <w:rsid w:val="007A7BAE"/>
    <w:rsid w:val="007B3C09"/>
    <w:rsid w:val="007B7419"/>
    <w:rsid w:val="007E3D45"/>
    <w:rsid w:val="007E68BB"/>
    <w:rsid w:val="007E72D1"/>
    <w:rsid w:val="007F0DDD"/>
    <w:rsid w:val="008072F7"/>
    <w:rsid w:val="00825D24"/>
    <w:rsid w:val="00830FE8"/>
    <w:rsid w:val="0083406D"/>
    <w:rsid w:val="008345DB"/>
    <w:rsid w:val="00846DCB"/>
    <w:rsid w:val="008A49DC"/>
    <w:rsid w:val="008B3277"/>
    <w:rsid w:val="008C3AF2"/>
    <w:rsid w:val="008D4BE2"/>
    <w:rsid w:val="008E0DA3"/>
    <w:rsid w:val="008E712F"/>
    <w:rsid w:val="00900A97"/>
    <w:rsid w:val="00905EB9"/>
    <w:rsid w:val="0092674B"/>
    <w:rsid w:val="0094053E"/>
    <w:rsid w:val="009671FB"/>
    <w:rsid w:val="0096752B"/>
    <w:rsid w:val="009753F9"/>
    <w:rsid w:val="00982D91"/>
    <w:rsid w:val="009950EC"/>
    <w:rsid w:val="009960D9"/>
    <w:rsid w:val="009C4A2D"/>
    <w:rsid w:val="009C4B7F"/>
    <w:rsid w:val="009C6C29"/>
    <w:rsid w:val="009D1E1E"/>
    <w:rsid w:val="00A16EB2"/>
    <w:rsid w:val="00A200BB"/>
    <w:rsid w:val="00A21038"/>
    <w:rsid w:val="00A23487"/>
    <w:rsid w:val="00A60AF0"/>
    <w:rsid w:val="00A647E3"/>
    <w:rsid w:val="00A66549"/>
    <w:rsid w:val="00A66557"/>
    <w:rsid w:val="00A669CC"/>
    <w:rsid w:val="00A740B4"/>
    <w:rsid w:val="00A84D62"/>
    <w:rsid w:val="00A86714"/>
    <w:rsid w:val="00AD2182"/>
    <w:rsid w:val="00AD3623"/>
    <w:rsid w:val="00AE3738"/>
    <w:rsid w:val="00B10397"/>
    <w:rsid w:val="00B130F1"/>
    <w:rsid w:val="00B320C6"/>
    <w:rsid w:val="00B40051"/>
    <w:rsid w:val="00B42CCD"/>
    <w:rsid w:val="00B50F48"/>
    <w:rsid w:val="00B528E4"/>
    <w:rsid w:val="00B8542F"/>
    <w:rsid w:val="00B95D8E"/>
    <w:rsid w:val="00BA180B"/>
    <w:rsid w:val="00BA1E82"/>
    <w:rsid w:val="00BA6AC2"/>
    <w:rsid w:val="00BD6C8F"/>
    <w:rsid w:val="00C025F3"/>
    <w:rsid w:val="00C06888"/>
    <w:rsid w:val="00C26F15"/>
    <w:rsid w:val="00C34A00"/>
    <w:rsid w:val="00C60A04"/>
    <w:rsid w:val="00C60A5B"/>
    <w:rsid w:val="00C755C9"/>
    <w:rsid w:val="00C80856"/>
    <w:rsid w:val="00C80AC0"/>
    <w:rsid w:val="00CC1E6D"/>
    <w:rsid w:val="00CC4E87"/>
    <w:rsid w:val="00CD13E6"/>
    <w:rsid w:val="00CD2933"/>
    <w:rsid w:val="00D2724A"/>
    <w:rsid w:val="00D40FDE"/>
    <w:rsid w:val="00D42BAE"/>
    <w:rsid w:val="00D47CFF"/>
    <w:rsid w:val="00D50981"/>
    <w:rsid w:val="00D552BD"/>
    <w:rsid w:val="00D75700"/>
    <w:rsid w:val="00D8391C"/>
    <w:rsid w:val="00D87EF4"/>
    <w:rsid w:val="00DA3930"/>
    <w:rsid w:val="00DF5B0F"/>
    <w:rsid w:val="00E04486"/>
    <w:rsid w:val="00E147C4"/>
    <w:rsid w:val="00E33CB6"/>
    <w:rsid w:val="00E41A20"/>
    <w:rsid w:val="00E42B51"/>
    <w:rsid w:val="00E50E94"/>
    <w:rsid w:val="00E51520"/>
    <w:rsid w:val="00E517B8"/>
    <w:rsid w:val="00E558A5"/>
    <w:rsid w:val="00E62D80"/>
    <w:rsid w:val="00E72BF0"/>
    <w:rsid w:val="00E72C38"/>
    <w:rsid w:val="00E93B16"/>
    <w:rsid w:val="00E942FA"/>
    <w:rsid w:val="00EA2D11"/>
    <w:rsid w:val="00EA480B"/>
    <w:rsid w:val="00EB4A7A"/>
    <w:rsid w:val="00F24322"/>
    <w:rsid w:val="00F26C88"/>
    <w:rsid w:val="00F31424"/>
    <w:rsid w:val="00F617B3"/>
    <w:rsid w:val="00F87115"/>
    <w:rsid w:val="00F9543F"/>
    <w:rsid w:val="00FB08EC"/>
    <w:rsid w:val="00FD6596"/>
    <w:rsid w:val="00FF5DBA"/>
    <w:rsid w:val="00FF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8FDDAB"/>
  <w15:docId w15:val="{D0691834-B6C2-4B11-80BD-FA5C48A5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53"/>
    <w:pPr>
      <w:spacing w:after="0"/>
    </w:pPr>
    <w:rPr>
      <w:rFonts w:ascii="Times New Roman" w:hAnsi="Times New Roman"/>
      <w:sz w:val="24"/>
    </w:rPr>
  </w:style>
  <w:style w:type="paragraph" w:styleId="Heading1">
    <w:name w:val="heading 1"/>
    <w:basedOn w:val="Normal"/>
    <w:next w:val="Normal"/>
    <w:link w:val="Heading1Char"/>
    <w:qFormat/>
    <w:rsid w:val="007E3D45"/>
    <w:pPr>
      <w:keepNext/>
      <w:keepLines/>
      <w:numPr>
        <w:numId w:val="14"/>
      </w:numPr>
      <w:spacing w:before="240"/>
      <w:outlineLvl w:val="0"/>
    </w:pPr>
    <w:rPr>
      <w:rFonts w:ascii="Arial" w:eastAsiaTheme="majorEastAsia" w:hAnsi="Arial" w:cs="Arial"/>
      <w:b/>
      <w:caps/>
      <w:szCs w:val="24"/>
    </w:rPr>
  </w:style>
  <w:style w:type="paragraph" w:styleId="Heading2">
    <w:name w:val="heading 2"/>
    <w:basedOn w:val="Normal"/>
    <w:next w:val="Normal"/>
    <w:link w:val="Heading2Char"/>
    <w:unhideWhenUsed/>
    <w:qFormat/>
    <w:rsid w:val="007A4D8B"/>
    <w:pPr>
      <w:keepNext/>
      <w:numPr>
        <w:ilvl w:val="1"/>
        <w:numId w:val="14"/>
      </w:numPr>
      <w:spacing w:before="240" w:after="60" w:line="240" w:lineRule="auto"/>
      <w:ind w:left="540" w:hanging="540"/>
      <w:outlineLvl w:val="1"/>
    </w:pPr>
    <w:rPr>
      <w:rFonts w:ascii="Arial" w:eastAsia="Times New Roman" w:hAnsi="Arial" w:cs="Arial"/>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D45"/>
    <w:rPr>
      <w:rFonts w:ascii="Arial" w:eastAsiaTheme="majorEastAsia" w:hAnsi="Arial" w:cs="Arial"/>
      <w:b/>
      <w:caps/>
      <w:sz w:val="24"/>
      <w:szCs w:val="24"/>
    </w:rPr>
  </w:style>
  <w:style w:type="paragraph" w:styleId="TOCHeading">
    <w:name w:val="TOC Heading"/>
    <w:basedOn w:val="Heading1"/>
    <w:next w:val="Normal"/>
    <w:uiPriority w:val="39"/>
    <w:unhideWhenUsed/>
    <w:qFormat/>
    <w:rsid w:val="000A7432"/>
    <w:pPr>
      <w:outlineLvl w:val="9"/>
    </w:pPr>
  </w:style>
  <w:style w:type="paragraph" w:styleId="TOC1">
    <w:name w:val="toc 1"/>
    <w:basedOn w:val="Normal"/>
    <w:next w:val="Normal"/>
    <w:autoRedefine/>
    <w:uiPriority w:val="39"/>
    <w:unhideWhenUsed/>
    <w:rsid w:val="000A7432"/>
    <w:pPr>
      <w:spacing w:after="100"/>
    </w:pPr>
  </w:style>
  <w:style w:type="character" w:styleId="Hyperlink">
    <w:name w:val="Hyperlink"/>
    <w:basedOn w:val="DefaultParagraphFont"/>
    <w:uiPriority w:val="99"/>
    <w:unhideWhenUsed/>
    <w:rsid w:val="000A7432"/>
    <w:rPr>
      <w:color w:val="0563C1" w:themeColor="hyperlink"/>
      <w:u w:val="single"/>
    </w:rPr>
  </w:style>
  <w:style w:type="character" w:customStyle="1" w:styleId="Heading2Char">
    <w:name w:val="Heading 2 Char"/>
    <w:basedOn w:val="DefaultParagraphFont"/>
    <w:link w:val="Heading2"/>
    <w:rsid w:val="007A4D8B"/>
    <w:rPr>
      <w:rFonts w:ascii="Arial" w:eastAsia="Times New Roman" w:hAnsi="Arial" w:cs="Arial"/>
      <w:b/>
      <w:bCs/>
      <w:iCs/>
      <w:sz w:val="24"/>
      <w:szCs w:val="24"/>
    </w:rPr>
  </w:style>
  <w:style w:type="paragraph" w:styleId="TOC2">
    <w:name w:val="toc 2"/>
    <w:basedOn w:val="Normal"/>
    <w:next w:val="Normal"/>
    <w:autoRedefine/>
    <w:uiPriority w:val="39"/>
    <w:unhideWhenUsed/>
    <w:rsid w:val="00744A6C"/>
    <w:pPr>
      <w:tabs>
        <w:tab w:val="left" w:pos="880"/>
        <w:tab w:val="right" w:leader="dot" w:pos="8630"/>
      </w:tabs>
      <w:spacing w:after="100"/>
      <w:ind w:left="900" w:hanging="680"/>
    </w:pPr>
  </w:style>
  <w:style w:type="paragraph" w:styleId="ListParagraph">
    <w:name w:val="List Paragraph"/>
    <w:basedOn w:val="Normal"/>
    <w:uiPriority w:val="34"/>
    <w:qFormat/>
    <w:rsid w:val="008C3AF2"/>
    <w:pPr>
      <w:spacing w:line="240" w:lineRule="auto"/>
      <w:ind w:left="720"/>
      <w:contextualSpacing/>
    </w:pPr>
    <w:rPr>
      <w:rFonts w:ascii="Cambria" w:eastAsia="MS Mincho" w:hAnsi="Cambria" w:cs="Times New Roman"/>
      <w:szCs w:val="24"/>
    </w:rPr>
  </w:style>
  <w:style w:type="paragraph" w:customStyle="1" w:styleId="18FigureCaption">
    <w:name w:val="18 Figure Caption"/>
    <w:basedOn w:val="Normal"/>
    <w:next w:val="Normal"/>
    <w:autoRedefine/>
    <w:qFormat/>
    <w:rsid w:val="008C3AF2"/>
    <w:pPr>
      <w:spacing w:line="240" w:lineRule="auto"/>
    </w:pPr>
    <w:rPr>
      <w:rFonts w:ascii="Arial" w:eastAsia="Times New Roman" w:hAnsi="Arial" w:cs="Arial"/>
      <w:b/>
      <w:i/>
      <w:spacing w:val="-8"/>
      <w:sz w:val="18"/>
      <w:szCs w:val="18"/>
    </w:rPr>
  </w:style>
  <w:style w:type="table" w:styleId="TableGrid">
    <w:name w:val="Table Grid"/>
    <w:basedOn w:val="TableNormal"/>
    <w:uiPriority w:val="39"/>
    <w:rsid w:val="008C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9F2"/>
    <w:rPr>
      <w:rFonts w:ascii="Tahoma" w:hAnsi="Tahoma" w:cs="Tahoma"/>
      <w:sz w:val="16"/>
      <w:szCs w:val="16"/>
    </w:rPr>
  </w:style>
  <w:style w:type="paragraph" w:styleId="TOC3">
    <w:name w:val="toc 3"/>
    <w:basedOn w:val="Normal"/>
    <w:next w:val="Normal"/>
    <w:autoRedefine/>
    <w:uiPriority w:val="39"/>
    <w:semiHidden/>
    <w:unhideWhenUsed/>
    <w:rsid w:val="008E712F"/>
    <w:pPr>
      <w:spacing w:after="100"/>
      <w:ind w:left="440"/>
    </w:pPr>
  </w:style>
  <w:style w:type="character" w:styleId="CommentReference">
    <w:name w:val="annotation reference"/>
    <w:basedOn w:val="DefaultParagraphFont"/>
    <w:uiPriority w:val="99"/>
    <w:semiHidden/>
    <w:unhideWhenUsed/>
    <w:rsid w:val="006219AA"/>
    <w:rPr>
      <w:sz w:val="16"/>
      <w:szCs w:val="16"/>
    </w:rPr>
  </w:style>
  <w:style w:type="paragraph" w:styleId="CommentText">
    <w:name w:val="annotation text"/>
    <w:basedOn w:val="Normal"/>
    <w:link w:val="CommentTextChar"/>
    <w:uiPriority w:val="99"/>
    <w:unhideWhenUsed/>
    <w:rsid w:val="006219AA"/>
    <w:pPr>
      <w:spacing w:line="240" w:lineRule="auto"/>
    </w:pPr>
    <w:rPr>
      <w:sz w:val="20"/>
      <w:szCs w:val="20"/>
    </w:rPr>
  </w:style>
  <w:style w:type="character" w:customStyle="1" w:styleId="CommentTextChar">
    <w:name w:val="Comment Text Char"/>
    <w:basedOn w:val="DefaultParagraphFont"/>
    <w:link w:val="CommentText"/>
    <w:uiPriority w:val="99"/>
    <w:rsid w:val="006219AA"/>
    <w:rPr>
      <w:sz w:val="20"/>
      <w:szCs w:val="20"/>
    </w:rPr>
  </w:style>
  <w:style w:type="paragraph" w:styleId="CommentSubject">
    <w:name w:val="annotation subject"/>
    <w:basedOn w:val="CommentText"/>
    <w:next w:val="CommentText"/>
    <w:link w:val="CommentSubjectChar"/>
    <w:uiPriority w:val="99"/>
    <w:semiHidden/>
    <w:unhideWhenUsed/>
    <w:rsid w:val="006219AA"/>
    <w:rPr>
      <w:b/>
      <w:bCs/>
    </w:rPr>
  </w:style>
  <w:style w:type="character" w:customStyle="1" w:styleId="CommentSubjectChar">
    <w:name w:val="Comment Subject Char"/>
    <w:basedOn w:val="CommentTextChar"/>
    <w:link w:val="CommentSubject"/>
    <w:uiPriority w:val="99"/>
    <w:semiHidden/>
    <w:rsid w:val="006219AA"/>
    <w:rPr>
      <w:b/>
      <w:bCs/>
      <w:sz w:val="20"/>
      <w:szCs w:val="20"/>
    </w:rPr>
  </w:style>
  <w:style w:type="paragraph" w:styleId="Header">
    <w:name w:val="header"/>
    <w:basedOn w:val="Normal"/>
    <w:link w:val="HeaderChar"/>
    <w:uiPriority w:val="99"/>
    <w:unhideWhenUsed/>
    <w:rsid w:val="001249F1"/>
    <w:pPr>
      <w:tabs>
        <w:tab w:val="center" w:pos="4680"/>
        <w:tab w:val="right" w:pos="9360"/>
      </w:tabs>
      <w:spacing w:line="240" w:lineRule="auto"/>
    </w:pPr>
  </w:style>
  <w:style w:type="character" w:customStyle="1" w:styleId="HeaderChar">
    <w:name w:val="Header Char"/>
    <w:basedOn w:val="DefaultParagraphFont"/>
    <w:link w:val="Header"/>
    <w:uiPriority w:val="99"/>
    <w:rsid w:val="001249F1"/>
    <w:rPr>
      <w:rFonts w:ascii="Times New Roman" w:hAnsi="Times New Roman"/>
      <w:sz w:val="24"/>
    </w:rPr>
  </w:style>
  <w:style w:type="paragraph" w:styleId="Footer">
    <w:name w:val="footer"/>
    <w:basedOn w:val="Normal"/>
    <w:link w:val="FooterChar"/>
    <w:uiPriority w:val="99"/>
    <w:unhideWhenUsed/>
    <w:rsid w:val="001249F1"/>
    <w:pPr>
      <w:tabs>
        <w:tab w:val="center" w:pos="4680"/>
        <w:tab w:val="right" w:pos="9360"/>
      </w:tabs>
      <w:spacing w:line="240" w:lineRule="auto"/>
    </w:pPr>
  </w:style>
  <w:style w:type="character" w:customStyle="1" w:styleId="FooterChar">
    <w:name w:val="Footer Char"/>
    <w:basedOn w:val="DefaultParagraphFont"/>
    <w:link w:val="Footer"/>
    <w:uiPriority w:val="99"/>
    <w:rsid w:val="001249F1"/>
    <w:rPr>
      <w:rFonts w:ascii="Times New Roman" w:hAnsi="Times New Roman"/>
      <w:sz w:val="24"/>
    </w:rPr>
  </w:style>
  <w:style w:type="paragraph" w:customStyle="1" w:styleId="Default">
    <w:name w:val="Default"/>
    <w:rsid w:val="00103100"/>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2E2872"/>
    <w:pPr>
      <w:spacing w:after="200" w:line="240" w:lineRule="auto"/>
    </w:pPr>
    <w:rPr>
      <w:i/>
      <w:iCs/>
      <w:color w:val="44546A" w:themeColor="text2"/>
      <w:sz w:val="18"/>
      <w:szCs w:val="18"/>
    </w:rPr>
  </w:style>
  <w:style w:type="table" w:customStyle="1" w:styleId="TableGrid1">
    <w:name w:val="Table Grid1"/>
    <w:basedOn w:val="TableNormal"/>
    <w:next w:val="TableGrid"/>
    <w:uiPriority w:val="59"/>
    <w:rsid w:val="002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1824">
      <w:bodyDiv w:val="1"/>
      <w:marLeft w:val="0"/>
      <w:marRight w:val="0"/>
      <w:marTop w:val="0"/>
      <w:marBottom w:val="0"/>
      <w:divBdr>
        <w:top w:val="none" w:sz="0" w:space="0" w:color="auto"/>
        <w:left w:val="none" w:sz="0" w:space="0" w:color="auto"/>
        <w:bottom w:val="none" w:sz="0" w:space="0" w:color="auto"/>
        <w:right w:val="none" w:sz="0" w:space="0" w:color="auto"/>
      </w:divBdr>
    </w:div>
    <w:div w:id="482935401">
      <w:bodyDiv w:val="1"/>
      <w:marLeft w:val="0"/>
      <w:marRight w:val="0"/>
      <w:marTop w:val="0"/>
      <w:marBottom w:val="0"/>
      <w:divBdr>
        <w:top w:val="none" w:sz="0" w:space="0" w:color="auto"/>
        <w:left w:val="none" w:sz="0" w:space="0" w:color="auto"/>
        <w:bottom w:val="none" w:sz="0" w:space="0" w:color="auto"/>
        <w:right w:val="none" w:sz="0" w:space="0" w:color="auto"/>
      </w:divBdr>
    </w:div>
    <w:div w:id="12649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downloads/MedicalDevices/DeviceRegulationandGuidance/GuidanceDocuments/UCM606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638B-165D-4FEE-9EB4-C7D572A7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sarah.gemberling@duke.edu</dc:creator>
  <cp:lastModifiedBy>Rachel Johnson, Ph.D.</cp:lastModifiedBy>
  <cp:revision>5</cp:revision>
  <cp:lastPrinted>2018-09-19T19:53:00Z</cp:lastPrinted>
  <dcterms:created xsi:type="dcterms:W3CDTF">2018-09-28T17:22:00Z</dcterms:created>
  <dcterms:modified xsi:type="dcterms:W3CDTF">2018-09-28T17:24:00Z</dcterms:modified>
</cp:coreProperties>
</file>